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3"/>
        <w:tblW w:w="10716" w:type="dxa"/>
        <w:tblInd w:w="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
      <w:tblGrid>
        <w:gridCol w:w="10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3031" w:hRule="exact"/>
        </w:trPr>
        <w:tc>
          <w:tcPr>
            <w:tcW w:w="10716" w:type="dxa"/>
            <w:tcBorders>
              <w:tl2br w:val="nil"/>
              <w:tr2bl w:val="nil"/>
            </w:tcBorders>
            <w:vAlign w:val="top"/>
          </w:tcPr>
          <w:p>
            <w:pPr>
              <w:pStyle w:val="9"/>
              <w:spacing w:beforeLines="0" w:afterLines="0"/>
              <w:rPr>
                <w:rFonts w:hint="default"/>
                <w:sz w:val="20"/>
              </w:rPr>
            </w:pPr>
            <w:bookmarkStart w:id="23" w:name="_GoBack"/>
            <w:bookmarkEnd w:id="23"/>
            <w:r>
              <w:rPr>
                <w:rFonts w:hint="default"/>
                <w:position w:val="-61"/>
                <w:sz w:val="20"/>
              </w:rPr>
              <w:drawing>
                <wp:inline distT="0" distB="0" distL="114300" distR="114300">
                  <wp:extent cx="3810000" cy="904875"/>
                  <wp:effectExtent l="0" t="0" r="0" b="952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14"/>
                          <a:stretch>
                            <a:fillRect/>
                          </a:stretch>
                        </pic:blipFill>
                        <pic:spPr>
                          <a:xfrm>
                            <a:off x="0" y="0"/>
                            <a:ext cx="3810000" cy="9048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8335" w:hRule="exact"/>
        </w:trPr>
        <w:tc>
          <w:tcPr>
            <w:tcW w:w="10716" w:type="dxa"/>
            <w:tcBorders>
              <w:tl2br w:val="nil"/>
              <w:tr2bl w:val="nil"/>
            </w:tcBorders>
            <w:vAlign w:val="center"/>
          </w:tcPr>
          <w:p>
            <w:pPr>
              <w:pStyle w:val="9"/>
              <w:spacing w:beforeLines="0" w:afterLines="0"/>
              <w:jc w:val="center"/>
              <w:rPr>
                <w:rFonts w:hint="default"/>
                <w:sz w:val="48"/>
              </w:rPr>
            </w:pPr>
            <w:r>
              <w:rPr>
                <w:rFonts w:hint="default"/>
                <w:sz w:val="48"/>
              </w:rPr>
              <w:t>Приказ Минстроя России от 15.02.2017 N 98/пр</w:t>
            </w:r>
            <w:r>
              <w:rPr>
                <w:rFonts w:hint="default"/>
                <w:sz w:val="48"/>
              </w:rPr>
              <w:br w:type="textWrapping"/>
            </w:r>
            <w:r>
              <w:rPr>
                <w:rFonts w:hint="default"/>
                <w:sz w:val="48"/>
              </w:rPr>
              <w:t>"Об утверждении примерных форм перечня мероприятий,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3031" w:hRule="exact"/>
        </w:trPr>
        <w:tc>
          <w:tcPr>
            <w:tcW w:w="10716" w:type="dxa"/>
            <w:tcBorders>
              <w:tl2br w:val="nil"/>
              <w:tr2bl w:val="nil"/>
            </w:tcBorders>
            <w:vAlign w:val="center"/>
          </w:tcPr>
          <w:p>
            <w:pPr>
              <w:pStyle w:val="9"/>
              <w:spacing w:beforeLines="0" w:afterLines="0"/>
              <w:jc w:val="center"/>
              <w:rPr>
                <w:rFonts w:hint="default"/>
                <w:sz w:val="28"/>
              </w:rPr>
            </w:pPr>
            <w:r>
              <w:rPr>
                <w:rFonts w:hint="default"/>
                <w:sz w:val="28"/>
              </w:rPr>
              <w:t xml:space="preserve">Документ предоставлен </w:t>
            </w:r>
            <w:r>
              <w:rPr>
                <w:rFonts w:hint="default"/>
                <w:sz w:val="28"/>
              </w:rPr>
              <w:fldChar w:fldCharType="begin"/>
            </w:r>
            <w:r>
              <w:rPr>
                <w:rFonts w:hint="default"/>
                <w:sz w:val="28"/>
              </w:rPr>
              <w:instrText xml:space="preserve">HYPERLINK http://www.consultant.ru \o "Ссылка на КонсультантПлюс"</w:instrText>
            </w:r>
            <w:r>
              <w:rPr>
                <w:rFonts w:hint="default"/>
                <w:sz w:val="28"/>
              </w:rPr>
              <w:fldChar w:fldCharType="separate"/>
            </w:r>
            <w:r>
              <w:rPr>
                <w:rFonts w:hint="default"/>
                <w:b/>
                <w:color w:val="0000FF"/>
                <w:sz w:val="28"/>
              </w:rPr>
              <w:t>КонсультантПлюс</w:t>
            </w:r>
            <w:r>
              <w:rPr>
                <w:rFonts w:hint="default"/>
                <w:b/>
                <w:color w:val="0000FF"/>
                <w:sz w:val="28"/>
              </w:rPr>
              <w:br w:type="textWrapping"/>
            </w:r>
            <w:r>
              <w:rPr>
                <w:rFonts w:hint="default"/>
                <w:b/>
                <w:color w:val="0000FF"/>
                <w:sz w:val="28"/>
              </w:rPr>
              <w:br w:type="textWrapping"/>
            </w:r>
            <w:r>
              <w:rPr>
                <w:rFonts w:hint="default"/>
                <w:b/>
                <w:color w:val="0000FF"/>
                <w:sz w:val="28"/>
              </w:rPr>
              <w:fldChar w:fldCharType="end"/>
            </w:r>
            <w:r>
              <w:rPr>
                <w:rFonts w:hint="default"/>
                <w:sz w:val="28"/>
              </w:rPr>
              <w:fldChar w:fldCharType="begin"/>
            </w:r>
            <w:r>
              <w:rPr>
                <w:rFonts w:hint="default"/>
                <w:sz w:val="28"/>
              </w:rPr>
              <w:instrText xml:space="preserve">HYPERLINK http://www.consultant.ru \o "Ссылка на КонсультантПлюс"</w:instrText>
            </w:r>
            <w:r>
              <w:rPr>
                <w:rFonts w:hint="default"/>
                <w:sz w:val="28"/>
              </w:rPr>
              <w:fldChar w:fldCharType="separate"/>
            </w:r>
            <w:r>
              <w:rPr>
                <w:rFonts w:hint="default"/>
                <w:b/>
                <w:color w:val="0000FF"/>
                <w:sz w:val="28"/>
              </w:rPr>
              <w:t>www.consultant.ru</w:t>
            </w:r>
            <w:r>
              <w:rPr>
                <w:rFonts w:hint="default"/>
                <w:b/>
                <w:color w:val="0000FF"/>
                <w:sz w:val="28"/>
              </w:rPr>
              <w:fldChar w:fldCharType="end"/>
            </w:r>
            <w:r>
              <w:rPr>
                <w:rFonts w:hint="default"/>
                <w:sz w:val="28"/>
              </w:rPr>
              <w:br w:type="textWrapping"/>
            </w:r>
            <w:r>
              <w:rPr>
                <w:rFonts w:hint="default"/>
                <w:sz w:val="28"/>
              </w:rPr>
              <w:br w:type="textWrapping"/>
            </w:r>
            <w:r>
              <w:rPr>
                <w:rFonts w:hint="default"/>
                <w:sz w:val="28"/>
              </w:rPr>
              <w:t>Дата сохранения: 03.10.2019</w:t>
            </w:r>
            <w:r>
              <w:rPr>
                <w:rFonts w:hint="default"/>
                <w:sz w:val="28"/>
              </w:rPr>
              <w:br w:type="textWrapping"/>
            </w:r>
            <w:r>
              <w:rPr>
                <w:rFonts w:hint="default"/>
                <w:sz w:val="28"/>
              </w:rPr>
              <w:t> </w:t>
            </w:r>
          </w:p>
        </w:tc>
      </w:tr>
    </w:tbl>
    <w:p>
      <w:pPr>
        <w:spacing w:beforeLines="0" w:afterLines="0"/>
        <w:jc w:val="left"/>
        <w:rPr>
          <w:rFonts w:hint="default"/>
          <w:sz w:val="24"/>
        </w:rPr>
        <w:sectPr>
          <w:pgSz w:w="11906" w:h="16838"/>
          <w:pgMar w:top="841" w:right="595" w:bottom="841" w:left="595" w:header="0" w:footer="0" w:gutter="0"/>
          <w:cols w:space="720" w:num="1"/>
        </w:sectPr>
      </w:pPr>
    </w:p>
    <w:p>
      <w:pPr>
        <w:pStyle w:val="4"/>
        <w:spacing w:beforeLines="0" w:afterLines="0"/>
        <w:jc w:val="both"/>
        <w:outlineLvl w:val="0"/>
        <w:rPr>
          <w:rFonts w:hint="default"/>
          <w:sz w:val="20"/>
        </w:rPr>
      </w:pPr>
    </w:p>
    <w:p>
      <w:pPr>
        <w:pStyle w:val="6"/>
        <w:spacing w:beforeLines="0" w:afterLines="0"/>
        <w:jc w:val="center"/>
        <w:outlineLvl w:val="0"/>
        <w:rPr>
          <w:rFonts w:hint="default"/>
          <w:sz w:val="20"/>
        </w:rPr>
      </w:pPr>
      <w:r>
        <w:rPr>
          <w:rFonts w:hint="default"/>
          <w:sz w:val="20"/>
        </w:rPr>
        <w:t>МИНИСТЕРСТВО СТРОИТЕЛЬСТВА И ЖИЛИЩНО-КОММУНАЛЬНОГО</w:t>
      </w:r>
    </w:p>
    <w:p>
      <w:pPr>
        <w:pStyle w:val="6"/>
        <w:spacing w:beforeLines="0" w:afterLines="0"/>
        <w:jc w:val="center"/>
        <w:rPr>
          <w:rFonts w:hint="default"/>
          <w:sz w:val="20"/>
        </w:rPr>
      </w:pPr>
      <w:r>
        <w:rPr>
          <w:rFonts w:hint="default"/>
          <w:sz w:val="20"/>
        </w:rPr>
        <w:t>ХОЗЯЙСТВА РОССИЙСКОЙ ФЕДЕРАЦИИ</w:t>
      </w:r>
    </w:p>
    <w:p>
      <w:pPr>
        <w:pStyle w:val="6"/>
        <w:spacing w:beforeLines="0" w:afterLines="0"/>
        <w:jc w:val="center"/>
        <w:rPr>
          <w:rFonts w:hint="default"/>
          <w:sz w:val="20"/>
        </w:rPr>
      </w:pPr>
    </w:p>
    <w:p>
      <w:pPr>
        <w:pStyle w:val="6"/>
        <w:spacing w:beforeLines="0" w:afterLines="0"/>
        <w:jc w:val="center"/>
        <w:rPr>
          <w:rFonts w:hint="default"/>
          <w:sz w:val="20"/>
        </w:rPr>
      </w:pPr>
      <w:r>
        <w:rPr>
          <w:rFonts w:hint="default"/>
          <w:sz w:val="20"/>
        </w:rPr>
        <w:t>ПРИКАЗ</w:t>
      </w:r>
    </w:p>
    <w:p>
      <w:pPr>
        <w:pStyle w:val="6"/>
        <w:spacing w:beforeLines="0" w:afterLines="0"/>
        <w:jc w:val="center"/>
        <w:rPr>
          <w:rFonts w:hint="default"/>
          <w:sz w:val="20"/>
        </w:rPr>
      </w:pPr>
      <w:r>
        <w:rPr>
          <w:rFonts w:hint="default"/>
          <w:sz w:val="20"/>
        </w:rPr>
        <w:t>от 15 февраля 2017 г. N 98/пр</w:t>
      </w:r>
    </w:p>
    <w:p>
      <w:pPr>
        <w:pStyle w:val="6"/>
        <w:spacing w:beforeLines="0" w:afterLines="0"/>
        <w:jc w:val="center"/>
        <w:rPr>
          <w:rFonts w:hint="default"/>
          <w:sz w:val="20"/>
        </w:rPr>
      </w:pPr>
    </w:p>
    <w:p>
      <w:pPr>
        <w:pStyle w:val="6"/>
        <w:spacing w:beforeLines="0" w:afterLines="0"/>
        <w:jc w:val="center"/>
        <w:rPr>
          <w:rFonts w:hint="default"/>
          <w:sz w:val="20"/>
        </w:rPr>
      </w:pPr>
      <w:r>
        <w:rPr>
          <w:rFonts w:hint="default"/>
          <w:sz w:val="20"/>
        </w:rPr>
        <w:t>ОБ УТВЕРЖДЕНИИ ПРИМЕРНЫХ ФОРМ ПЕРЕЧНЯ</w:t>
      </w:r>
    </w:p>
    <w:p>
      <w:pPr>
        <w:pStyle w:val="6"/>
        <w:spacing w:beforeLines="0" w:afterLines="0"/>
        <w:jc w:val="center"/>
        <w:rPr>
          <w:rFonts w:hint="default"/>
          <w:sz w:val="20"/>
        </w:rPr>
      </w:pPr>
      <w:r>
        <w:rPr>
          <w:rFonts w:hint="default"/>
          <w:sz w:val="20"/>
        </w:rPr>
        <w:t>МЕРОПРИЯТИЙ, ПРОВЕДЕНИЕ КОТОРЫХ В БОЛЬШЕЙ СТЕПЕНИ</w:t>
      </w:r>
    </w:p>
    <w:p>
      <w:pPr>
        <w:pStyle w:val="6"/>
        <w:spacing w:beforeLines="0" w:afterLines="0"/>
        <w:jc w:val="center"/>
        <w:rPr>
          <w:rFonts w:hint="default"/>
          <w:sz w:val="20"/>
        </w:rPr>
      </w:pPr>
      <w:r>
        <w:rPr>
          <w:rFonts w:hint="default"/>
          <w:sz w:val="20"/>
        </w:rPr>
        <w:t>СПОСОБСТВУЕТ ЭНЕРГОСБЕРЕЖЕНИЮ И ПОВЫШЕНИЮ ЭФФЕКТИВНОСТИ</w:t>
      </w:r>
    </w:p>
    <w:p>
      <w:pPr>
        <w:pStyle w:val="6"/>
        <w:spacing w:beforeLines="0" w:afterLines="0"/>
        <w:jc w:val="center"/>
        <w:rPr>
          <w:rFonts w:hint="default"/>
          <w:sz w:val="20"/>
        </w:rPr>
      </w:pPr>
      <w:r>
        <w:rPr>
          <w:rFonts w:hint="default"/>
          <w:sz w:val="20"/>
        </w:rPr>
        <w:t>ИСПОЛЬЗОВАНИЯ ЭНЕРГЕТИЧЕСКИХ РЕСУРСОВ</w:t>
      </w:r>
    </w:p>
    <w:p>
      <w:pPr>
        <w:pStyle w:val="6"/>
        <w:spacing w:beforeLines="0" w:afterLines="0"/>
        <w:jc w:val="center"/>
        <w:rPr>
          <w:rFonts w:hint="default"/>
          <w:sz w:val="20"/>
        </w:rPr>
      </w:pPr>
      <w:r>
        <w:rPr>
          <w:rFonts w:hint="default"/>
          <w:sz w:val="20"/>
        </w:rPr>
        <w:t>В МНОГОКВАРТИРНОМ ДОМЕ</w:t>
      </w:r>
    </w:p>
    <w:p>
      <w:pPr>
        <w:pStyle w:val="4"/>
        <w:spacing w:beforeLines="0" w:afterLines="0"/>
        <w:jc w:val="both"/>
        <w:rPr>
          <w:rFonts w:hint="default"/>
          <w:sz w:val="20"/>
        </w:rPr>
      </w:pPr>
    </w:p>
    <w:p>
      <w:pPr>
        <w:pStyle w:val="4"/>
        <w:spacing w:beforeLines="0" w:afterLines="0"/>
        <w:ind w:firstLine="540"/>
        <w:jc w:val="both"/>
        <w:rPr>
          <w:rFonts w:hint="default"/>
          <w:sz w:val="20"/>
        </w:rPr>
      </w:pPr>
      <w:r>
        <w:rPr>
          <w:rFonts w:hint="default"/>
          <w:sz w:val="20"/>
        </w:rPr>
        <w:t xml:space="preserve">В соответствии с Федеральным </w:t>
      </w:r>
      <w:r>
        <w:rPr>
          <w:rFonts w:hint="default"/>
          <w:sz w:val="20"/>
        </w:rPr>
        <w:fldChar w:fldCharType="begin"/>
      </w:r>
      <w:r>
        <w:rPr>
          <w:rFonts w:hint="default"/>
          <w:sz w:val="20"/>
        </w:rPr>
        <w:instrText xml:space="preserve">HYPERLINK consultantplus://offline/ref=F1EBFDF55DB621570A414CA1DF44B343FEDDF9723C7A40DEA5E99541A13916E64D59CA592B336E512CDAD7388CEC78165759D93C319792C5YDuAE \o "Федеральный закон от 23.11.2009 N 261-ФЗ (ред. от 26.07.2019)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N 31, ст. 4160, 4206; 2011, N 29, ст. 4288, 4291; N 30, ст. 4590; N 49, ст. 7061; N 50, ст. 7344, 7359; N 51, ст. 7447; 2012, N 26, ст. 3446; N 29, ст. 3989; N 53, ст. 7595; 2013, N 14, ст. 1652; N 23, ст. 2871; N 27, ст. 3477; N 52, ст. 6961, 6964, 6966; 2014, N 40, ст. 5322; N 45, ст. 6149, 6154; 2015, N 1, ст. 19; N 27, ст. 3967; N 29, ст. 4359; 2016, N 27, ст. 4202), </w:t>
      </w:r>
      <w:r>
        <w:rPr>
          <w:rFonts w:hint="default"/>
          <w:sz w:val="20"/>
        </w:rPr>
        <w:fldChar w:fldCharType="begin"/>
      </w:r>
      <w:r>
        <w:rPr>
          <w:rFonts w:hint="default"/>
          <w:sz w:val="20"/>
        </w:rPr>
        <w:instrText xml:space="preserve">HYPERLINK consultantplus://offline/ref=F1EBFDF55DB621570A414CA1DF44B343FEDCFC753D7740DEA5E99541A13916E64D59CA592B336E522ADAD7388CEC78165759D93C319792C5YDuAE \o "Постановление Правительства РФ от 18.11.2013 N 1038 (ред. от 27.05.2019) \"О Министерстве строительства и жилищно-коммунального хозяйства Российской Федерации\" (вместе с \"Положением о Министерстве строительства и жилищно-коммунального хозяйства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подпунктом 5.2.79</w:t>
      </w:r>
      <w:r>
        <w:rPr>
          <w:rFonts w:hint="default"/>
          <w:color w:val="0000FF"/>
          <w:sz w:val="20"/>
        </w:rPr>
        <w:fldChar w:fldCharType="end"/>
      </w:r>
      <w:r>
        <w:rPr>
          <w:rFonts w:hint="default"/>
          <w:sz w:val="20"/>
        </w:rP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 2015, N 2, ст. 491; N 4, ст. 660; N 22, ст. 3234; N 23, ст. 3311, 3334; N 24, ст. 3479; N 46, ст. 6393; N 47, ст. 6586, 6601; 2016, N 2, ст. 376; N 6, ст. 850; N 28, ст. 4741; N 41, ст. 5837; N 47, ст. 6673; N 48, ст. 6766; N 50, ст. 7112; 2017, N 1, ст. 185) и на основании </w:t>
      </w:r>
      <w:r>
        <w:rPr>
          <w:rFonts w:hint="default"/>
          <w:sz w:val="20"/>
        </w:rPr>
        <w:fldChar w:fldCharType="begin"/>
      </w:r>
      <w:r>
        <w:rPr>
          <w:rFonts w:hint="default"/>
          <w:sz w:val="20"/>
        </w:rPr>
        <w:instrText xml:space="preserve">HYPERLINK consultantplus://offline/ref=F1EBFDF55DB621570A414CA1DF44B343FFDEFD703A7640DEA5E99541A13916E64D59CA592B336F552ADAD7388CEC78165759D93C319792C5YDuAE \o "Распоряжение Правительства РФ от 01.09.2016 N 1853-р &lt;Об утверждении плана мероприятий (\"дорожной карты\") по повышению энергетической эффективности зданий, строений и сооружений&gt;</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пунктов 4</w:t>
      </w:r>
      <w:r>
        <w:rPr>
          <w:rFonts w:hint="default"/>
          <w:color w:val="0000FF"/>
          <w:sz w:val="20"/>
        </w:rPr>
        <w:fldChar w:fldCharType="end"/>
      </w:r>
      <w:r>
        <w:rPr>
          <w:rFonts w:hint="default"/>
          <w:sz w:val="20"/>
        </w:rPr>
        <w:t xml:space="preserve"> и </w:t>
      </w:r>
      <w:r>
        <w:rPr>
          <w:rFonts w:hint="default"/>
          <w:sz w:val="20"/>
        </w:rPr>
        <w:fldChar w:fldCharType="begin"/>
      </w:r>
      <w:r>
        <w:rPr>
          <w:rFonts w:hint="default"/>
          <w:sz w:val="20"/>
        </w:rPr>
        <w:instrText xml:space="preserve">HYPERLINK consultantplus://offline/ref=F1EBFDF55DB621570A414CA1DF44B343FFDEFD703A7640DEA5E99541A13916E64D59CA592B336F5A2ADAD7388CEC78165759D93C319792C5YDuAE \o "Распоряжение Правительства РФ от 01.09.2016 N 1853-р &lt;Об утверждении плана мероприятий (\"дорожной карты\") по повышению энергетической эффективности зданий, строений и сооружений&gt;</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6 раздела III</w:t>
      </w:r>
      <w:r>
        <w:rPr>
          <w:rFonts w:hint="default"/>
          <w:color w:val="0000FF"/>
          <w:sz w:val="20"/>
        </w:rPr>
        <w:fldChar w:fldCharType="end"/>
      </w:r>
      <w:r>
        <w:rPr>
          <w:rFonts w:hint="default"/>
          <w:sz w:val="20"/>
        </w:rPr>
        <w:t xml:space="preserve"> "План мероприятий" плана мероприятий ("дорожной карты") по повышению энергетической эффективности зданий, строений и сооружений, утвержденного распоряжением Правительства Российской Федерации от 1 сентября 2016 г. N 1853-р (Собрание законодательства Российской Федерации, 2016, N 37, ст. 5519), приказываю:</w:t>
      </w:r>
    </w:p>
    <w:p>
      <w:pPr>
        <w:pStyle w:val="4"/>
        <w:spacing w:before="200" w:beforeLines="0" w:afterLines="0"/>
        <w:ind w:firstLine="540"/>
        <w:jc w:val="both"/>
        <w:rPr>
          <w:rFonts w:hint="default"/>
          <w:sz w:val="20"/>
        </w:rPr>
      </w:pPr>
      <w:r>
        <w:rPr>
          <w:rFonts w:hint="default"/>
          <w:sz w:val="20"/>
        </w:rPr>
        <w:t>1. Утвердить:</w:t>
      </w:r>
    </w:p>
    <w:p>
      <w:pPr>
        <w:pStyle w:val="4"/>
        <w:spacing w:before="200" w:beforeLines="0" w:afterLines="0"/>
        <w:ind w:firstLine="540"/>
        <w:jc w:val="both"/>
        <w:rPr>
          <w:rFonts w:hint="default"/>
          <w:sz w:val="20"/>
        </w:rPr>
      </w:pPr>
      <w:r>
        <w:rPr>
          <w:rFonts w:hint="default"/>
          <w:sz w:val="20"/>
        </w:rPr>
        <w:t xml:space="preserve">а) </w:t>
      </w:r>
      <w:r>
        <w:rPr>
          <w:rFonts w:hint="default"/>
          <w:sz w:val="20"/>
        </w:rPr>
        <w:fldChar w:fldCharType="begin"/>
      </w:r>
      <w:r>
        <w:rPr>
          <w:rFonts w:hint="default"/>
          <w:sz w:val="20"/>
        </w:rPr>
        <w:instrText xml:space="preserve">HYPERLINK \l Par36  \o "                                 Перечень"</w:instrText>
      </w:r>
      <w:r>
        <w:rPr>
          <w:rFonts w:hint="default"/>
          <w:sz w:val="20"/>
        </w:rPr>
        <w:fldChar w:fldCharType="separate"/>
      </w:r>
      <w:r>
        <w:rPr>
          <w:rFonts w:hint="default"/>
          <w:color w:val="0000FF"/>
          <w:sz w:val="20"/>
        </w:rPr>
        <w:t>примерную форму перечня</w:t>
      </w:r>
      <w:r>
        <w:rPr>
          <w:rFonts w:hint="default"/>
          <w:color w:val="0000FF"/>
          <w:sz w:val="20"/>
        </w:rPr>
        <w:fldChar w:fldCharType="end"/>
      </w:r>
      <w:r>
        <w:rPr>
          <w:rFonts w:hint="default"/>
          <w:sz w:val="20"/>
        </w:rPr>
        <w:t xml:space="preserve">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и повышению эффективности использования энергетических ресурсов (далее - примерная форма повышения энергоэффективности);</w:t>
      </w:r>
    </w:p>
    <w:p>
      <w:pPr>
        <w:pStyle w:val="4"/>
        <w:spacing w:before="200" w:beforeLines="0" w:afterLines="0"/>
        <w:ind w:firstLine="540"/>
        <w:jc w:val="both"/>
        <w:rPr>
          <w:rFonts w:hint="default"/>
          <w:sz w:val="20"/>
        </w:rPr>
      </w:pPr>
      <w:r>
        <w:rPr>
          <w:rFonts w:hint="default"/>
          <w:sz w:val="20"/>
        </w:rPr>
        <w:t xml:space="preserve">б) </w:t>
      </w:r>
      <w:r>
        <w:rPr>
          <w:rFonts w:hint="default"/>
          <w:sz w:val="20"/>
        </w:rPr>
        <w:fldChar w:fldCharType="begin"/>
      </w:r>
      <w:r>
        <w:rPr>
          <w:rFonts w:hint="default"/>
          <w:sz w:val="20"/>
        </w:rPr>
        <w:instrText xml:space="preserve">HYPERLINK \l Par526  \o "                                 Перечень"</w:instrText>
      </w:r>
      <w:r>
        <w:rPr>
          <w:rFonts w:hint="default"/>
          <w:sz w:val="20"/>
        </w:rPr>
        <w:fldChar w:fldCharType="separate"/>
      </w:r>
      <w:r>
        <w:rPr>
          <w:rFonts w:hint="default"/>
          <w:color w:val="0000FF"/>
          <w:sz w:val="20"/>
        </w:rPr>
        <w:t>примерную форму перечня</w:t>
      </w:r>
      <w:r>
        <w:rPr>
          <w:rFonts w:hint="default"/>
          <w:color w:val="0000FF"/>
          <w:sz w:val="20"/>
        </w:rPr>
        <w:fldChar w:fldCharType="end"/>
      </w:r>
      <w:r>
        <w:rPr>
          <w:rFonts w:hint="default"/>
          <w:sz w:val="20"/>
        </w:rPr>
        <w:t xml:space="preserve"> мероприятий при капитальном ремонте общего имущества многоквартирного дома, проведение которых в большей степени способствует энергосбережению и повышению эффективности использования энергетических ресурсов (далее - примерная форма при капитальном ремонте).</w:t>
      </w:r>
    </w:p>
    <w:p>
      <w:pPr>
        <w:pStyle w:val="4"/>
        <w:spacing w:before="200" w:beforeLines="0" w:afterLines="0"/>
        <w:ind w:firstLine="540"/>
        <w:jc w:val="both"/>
        <w:rPr>
          <w:rFonts w:hint="default"/>
          <w:sz w:val="20"/>
        </w:rPr>
      </w:pPr>
      <w:r>
        <w:rPr>
          <w:rFonts w:hint="default"/>
          <w:sz w:val="20"/>
        </w:rPr>
        <w:t xml:space="preserve">2. Рекомендовать организациям, осуществляющим снабжение энергетическими ресурсами многоквартирных домов на основании публичных договоров, использовать утвержденную настоящим приказом примерную форму повышения энергоэффективности для подготовки перечня мероприятий, предлагаемого в соответствии с </w:t>
      </w:r>
      <w:r>
        <w:rPr>
          <w:rFonts w:hint="default"/>
          <w:sz w:val="20"/>
        </w:rPr>
        <w:fldChar w:fldCharType="begin"/>
      </w:r>
      <w:r>
        <w:rPr>
          <w:rFonts w:hint="default"/>
          <w:sz w:val="20"/>
        </w:rPr>
        <w:instrText xml:space="preserve">HYPERLINK consultantplus://offline/ref=F1EBFDF55DB621570A414CA1DF44B343FEDDF9723C7A40DEA5E99541A13916E64D59CA592B336E5128DAD7388CEC78165759D93C319792C5YDuAE \o "Федеральный закон от 23.11.2009 N 261-ФЗ (ред. от 26.07.2019)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частью 5 статьи 12</w:t>
      </w:r>
      <w:r>
        <w:rPr>
          <w:rFonts w:hint="default"/>
          <w:color w:val="0000FF"/>
          <w:sz w:val="20"/>
        </w:rPr>
        <w:fldChar w:fldCharType="end"/>
      </w:r>
      <w:r>
        <w:rPr>
          <w:rFonts w:hint="default"/>
          <w:sz w:val="20"/>
        </w:rP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4"/>
        <w:spacing w:before="200" w:beforeLines="0" w:afterLines="0"/>
        <w:ind w:firstLine="540"/>
        <w:jc w:val="both"/>
        <w:rPr>
          <w:rFonts w:hint="default"/>
          <w:sz w:val="20"/>
        </w:rPr>
      </w:pPr>
      <w:r>
        <w:rPr>
          <w:rFonts w:hint="default"/>
          <w:sz w:val="20"/>
        </w:rPr>
        <w:t>3. Рекомендовать лицам, управляющим многоквартирными домами, собственникам помещений в многоквартирном доме и региональным операторам капитального ремонта использовать утвержденную настоящим приказом примерную форму при капитальном ремонте для подготовки предложений собственникам помещений многоквартирного дома для утверждения на общем собрании собственников помещений многоквартирного дома при подготовке капитального ремонта общего имущества многоквартирного дома.</w:t>
      </w:r>
    </w:p>
    <w:p>
      <w:pPr>
        <w:pStyle w:val="4"/>
        <w:spacing w:before="200" w:beforeLines="0" w:afterLines="0"/>
        <w:ind w:firstLine="540"/>
        <w:jc w:val="both"/>
        <w:rPr>
          <w:rFonts w:hint="default"/>
          <w:sz w:val="20"/>
        </w:rPr>
      </w:pPr>
      <w:r>
        <w:rPr>
          <w:rFonts w:hint="default"/>
          <w:sz w:val="20"/>
        </w:rPr>
        <w:t>4.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pPr>
        <w:pStyle w:val="4"/>
        <w:spacing w:beforeLines="0" w:afterLines="0"/>
        <w:jc w:val="both"/>
        <w:rPr>
          <w:rFonts w:hint="default"/>
          <w:sz w:val="20"/>
        </w:rPr>
      </w:pPr>
    </w:p>
    <w:p>
      <w:pPr>
        <w:pStyle w:val="4"/>
        <w:spacing w:beforeLines="0" w:afterLines="0"/>
        <w:jc w:val="right"/>
        <w:rPr>
          <w:rFonts w:hint="default"/>
          <w:sz w:val="20"/>
        </w:rPr>
      </w:pPr>
      <w:r>
        <w:rPr>
          <w:rFonts w:hint="default"/>
          <w:sz w:val="20"/>
        </w:rPr>
        <w:t>Министр</w:t>
      </w:r>
    </w:p>
    <w:p>
      <w:pPr>
        <w:pStyle w:val="4"/>
        <w:spacing w:beforeLines="0" w:afterLines="0"/>
        <w:jc w:val="right"/>
        <w:rPr>
          <w:rFonts w:hint="default"/>
          <w:sz w:val="20"/>
        </w:rPr>
      </w:pPr>
      <w:r>
        <w:rPr>
          <w:rFonts w:hint="default"/>
          <w:sz w:val="20"/>
        </w:rPr>
        <w:t>М.А.МЕНЬ</w:t>
      </w:r>
    </w:p>
    <w:p>
      <w:pPr>
        <w:pStyle w:val="4"/>
        <w:spacing w:beforeLines="0" w:afterLines="0"/>
        <w:jc w:val="both"/>
        <w:rPr>
          <w:rFonts w:hint="default"/>
          <w:sz w:val="20"/>
        </w:rPr>
      </w:pPr>
    </w:p>
    <w:p>
      <w:pPr>
        <w:pStyle w:val="4"/>
        <w:spacing w:beforeLines="0" w:afterLines="0"/>
        <w:jc w:val="both"/>
        <w:rPr>
          <w:rFonts w:hint="default"/>
          <w:sz w:val="20"/>
        </w:rPr>
      </w:pPr>
    </w:p>
    <w:p>
      <w:pPr>
        <w:pStyle w:val="4"/>
        <w:spacing w:beforeLines="0" w:afterLines="0"/>
        <w:jc w:val="both"/>
        <w:rPr>
          <w:rFonts w:hint="default"/>
          <w:sz w:val="20"/>
        </w:rPr>
      </w:pPr>
    </w:p>
    <w:p>
      <w:pPr>
        <w:pStyle w:val="4"/>
        <w:spacing w:beforeLines="0" w:afterLines="0"/>
        <w:jc w:val="both"/>
        <w:rPr>
          <w:rFonts w:hint="default"/>
          <w:sz w:val="20"/>
        </w:rPr>
      </w:pPr>
    </w:p>
    <w:p>
      <w:pPr>
        <w:pStyle w:val="4"/>
        <w:spacing w:beforeLines="0" w:afterLines="0"/>
        <w:jc w:val="both"/>
        <w:rPr>
          <w:rFonts w:hint="default"/>
          <w:sz w:val="20"/>
        </w:rPr>
      </w:pPr>
    </w:p>
    <w:p>
      <w:pPr>
        <w:pStyle w:val="4"/>
        <w:spacing w:beforeLines="0" w:afterLines="0"/>
        <w:jc w:val="right"/>
        <w:outlineLvl w:val="0"/>
        <w:rPr>
          <w:rFonts w:hint="default"/>
          <w:sz w:val="20"/>
        </w:rPr>
      </w:pPr>
      <w:r>
        <w:rPr>
          <w:rFonts w:hint="default"/>
          <w:sz w:val="20"/>
        </w:rPr>
        <w:t>Утверждена</w:t>
      </w:r>
    </w:p>
    <w:p>
      <w:pPr>
        <w:pStyle w:val="4"/>
        <w:spacing w:beforeLines="0" w:afterLines="0"/>
        <w:jc w:val="right"/>
        <w:rPr>
          <w:rFonts w:hint="default"/>
          <w:sz w:val="20"/>
        </w:rPr>
      </w:pPr>
      <w:r>
        <w:rPr>
          <w:rFonts w:hint="default"/>
          <w:sz w:val="20"/>
        </w:rPr>
        <w:t>приказом Министерства строительства</w:t>
      </w:r>
    </w:p>
    <w:p>
      <w:pPr>
        <w:pStyle w:val="4"/>
        <w:spacing w:beforeLines="0" w:afterLines="0"/>
        <w:jc w:val="right"/>
        <w:rPr>
          <w:rFonts w:hint="default"/>
          <w:sz w:val="20"/>
        </w:rPr>
      </w:pPr>
      <w:r>
        <w:rPr>
          <w:rFonts w:hint="default"/>
          <w:sz w:val="20"/>
        </w:rPr>
        <w:t>и жилищно-коммунального хозяйства</w:t>
      </w:r>
    </w:p>
    <w:p>
      <w:pPr>
        <w:pStyle w:val="4"/>
        <w:spacing w:beforeLines="0" w:afterLines="0"/>
        <w:jc w:val="right"/>
        <w:rPr>
          <w:rFonts w:hint="default"/>
          <w:sz w:val="20"/>
        </w:rPr>
      </w:pPr>
      <w:r>
        <w:rPr>
          <w:rFonts w:hint="default"/>
          <w:sz w:val="20"/>
        </w:rPr>
        <w:t>Российской Федерации</w:t>
      </w:r>
    </w:p>
    <w:p>
      <w:pPr>
        <w:pStyle w:val="4"/>
        <w:spacing w:beforeLines="0" w:afterLines="0"/>
        <w:jc w:val="right"/>
        <w:rPr>
          <w:rFonts w:hint="default"/>
          <w:sz w:val="20"/>
        </w:rPr>
      </w:pPr>
      <w:r>
        <w:rPr>
          <w:rFonts w:hint="default"/>
          <w:sz w:val="20"/>
        </w:rPr>
        <w:t>от 15 февраля 2017 г. N 98/пр</w:t>
      </w:r>
    </w:p>
    <w:p>
      <w:pPr>
        <w:pStyle w:val="4"/>
        <w:spacing w:beforeLines="0" w:afterLines="0"/>
        <w:jc w:val="both"/>
        <w:rPr>
          <w:rFonts w:hint="default"/>
          <w:sz w:val="20"/>
        </w:rPr>
      </w:pPr>
    </w:p>
    <w:p>
      <w:pPr>
        <w:pStyle w:val="4"/>
        <w:spacing w:beforeLines="0" w:afterLines="0"/>
        <w:jc w:val="right"/>
        <w:rPr>
          <w:rFonts w:hint="default"/>
          <w:sz w:val="20"/>
        </w:rPr>
      </w:pPr>
      <w:r>
        <w:rPr>
          <w:rFonts w:hint="default"/>
          <w:sz w:val="20"/>
        </w:rPr>
        <w:t>ПРИМЕРНАЯ ФОРМА</w:t>
      </w:r>
    </w:p>
    <w:p>
      <w:pPr>
        <w:pStyle w:val="4"/>
        <w:spacing w:beforeLines="0" w:afterLines="0"/>
        <w:jc w:val="both"/>
        <w:rPr>
          <w:rFonts w:hint="default"/>
          <w:sz w:val="20"/>
        </w:rPr>
      </w:pPr>
    </w:p>
    <w:p>
      <w:pPr>
        <w:pStyle w:val="5"/>
        <w:spacing w:beforeLines="0" w:afterLines="0"/>
        <w:jc w:val="both"/>
        <w:rPr>
          <w:rFonts w:hint="default"/>
          <w:sz w:val="20"/>
        </w:rPr>
      </w:pPr>
      <w:bookmarkStart w:id="0" w:name="Par36"/>
      <w:bookmarkEnd w:id="0"/>
      <w:r>
        <w:rPr>
          <w:rFonts w:hint="default"/>
          <w:sz w:val="20"/>
        </w:rPr>
        <w:t xml:space="preserve">                                 Перечень</w:t>
      </w:r>
    </w:p>
    <w:p>
      <w:pPr>
        <w:pStyle w:val="5"/>
        <w:spacing w:beforeLines="0" w:afterLines="0"/>
        <w:jc w:val="both"/>
        <w:rPr>
          <w:rFonts w:hint="default"/>
          <w:sz w:val="20"/>
        </w:rPr>
      </w:pPr>
      <w:r>
        <w:rPr>
          <w:rFonts w:hint="default"/>
          <w:sz w:val="20"/>
        </w:rPr>
        <w:t xml:space="preserve">       мероприятий для многоквартирного дома (группы многоквартирных</w:t>
      </w:r>
    </w:p>
    <w:p>
      <w:pPr>
        <w:pStyle w:val="5"/>
        <w:spacing w:beforeLines="0" w:afterLines="0"/>
        <w:jc w:val="both"/>
        <w:rPr>
          <w:rFonts w:hint="default"/>
          <w:sz w:val="20"/>
        </w:rPr>
      </w:pPr>
      <w:r>
        <w:rPr>
          <w:rFonts w:hint="default"/>
          <w:sz w:val="20"/>
        </w:rPr>
        <w:t xml:space="preserve">      домов) как в отношении общего имущества собственников помещений</w:t>
      </w:r>
    </w:p>
    <w:p>
      <w:pPr>
        <w:pStyle w:val="5"/>
        <w:spacing w:beforeLines="0" w:afterLines="0"/>
        <w:jc w:val="both"/>
        <w:rPr>
          <w:rFonts w:hint="default"/>
          <w:sz w:val="20"/>
        </w:rPr>
      </w:pPr>
      <w:r>
        <w:rPr>
          <w:rFonts w:hint="default"/>
          <w:sz w:val="20"/>
        </w:rPr>
        <w:t xml:space="preserve">            в многоквартирном доме, так и в отношении помещений</w:t>
      </w:r>
    </w:p>
    <w:p>
      <w:pPr>
        <w:pStyle w:val="5"/>
        <w:spacing w:beforeLines="0" w:afterLines="0"/>
        <w:jc w:val="both"/>
        <w:rPr>
          <w:rFonts w:hint="default"/>
          <w:sz w:val="20"/>
        </w:rPr>
      </w:pPr>
      <w:r>
        <w:rPr>
          <w:rFonts w:hint="default"/>
          <w:sz w:val="20"/>
        </w:rPr>
        <w:t xml:space="preserve">       в многоквартирном доме, проведение которых в большей степени</w:t>
      </w:r>
    </w:p>
    <w:p>
      <w:pPr>
        <w:pStyle w:val="5"/>
        <w:spacing w:beforeLines="0" w:afterLines="0"/>
        <w:jc w:val="both"/>
        <w:rPr>
          <w:rFonts w:hint="default"/>
          <w:sz w:val="20"/>
        </w:rPr>
      </w:pPr>
      <w:r>
        <w:rPr>
          <w:rFonts w:hint="default"/>
          <w:sz w:val="20"/>
        </w:rPr>
        <w:t xml:space="preserve">          способствует энергосбережению и повышению эффективности</w:t>
      </w:r>
    </w:p>
    <w:p>
      <w:pPr>
        <w:pStyle w:val="5"/>
        <w:spacing w:beforeLines="0" w:afterLines="0"/>
        <w:jc w:val="both"/>
        <w:rPr>
          <w:rFonts w:hint="default"/>
          <w:sz w:val="20"/>
        </w:rPr>
      </w:pPr>
      <w:r>
        <w:rPr>
          <w:rFonts w:hint="default"/>
          <w:sz w:val="20"/>
        </w:rPr>
        <w:t xml:space="preserve">            использования энергетических ресурсов, предлагаемый</w:t>
      </w:r>
    </w:p>
    <w:p>
      <w:pPr>
        <w:pStyle w:val="5"/>
        <w:spacing w:beforeLines="0" w:afterLines="0"/>
        <w:jc w:val="both"/>
        <w:rPr>
          <w:rFonts w:hint="default"/>
          <w:sz w:val="20"/>
        </w:rPr>
      </w:pPr>
    </w:p>
    <w:p>
      <w:pPr>
        <w:pStyle w:val="5"/>
        <w:spacing w:beforeLines="0" w:afterLines="0"/>
        <w:jc w:val="both"/>
        <w:rPr>
          <w:rFonts w:hint="default"/>
          <w:sz w:val="20"/>
        </w:rPr>
      </w:pPr>
      <w:r>
        <w:rPr>
          <w:rFonts w:hint="default"/>
          <w:sz w:val="20"/>
        </w:rPr>
        <w:t>__________________ ______________________________________________________</w:t>
      </w:r>
    </w:p>
    <w:p>
      <w:pPr>
        <w:pStyle w:val="5"/>
        <w:spacing w:beforeLines="0" w:afterLines="0"/>
        <w:jc w:val="both"/>
        <w:rPr>
          <w:rFonts w:hint="default"/>
          <w:sz w:val="20"/>
        </w:rPr>
      </w:pPr>
      <w:r>
        <w:rPr>
          <w:rFonts w:hint="default"/>
          <w:sz w:val="20"/>
        </w:rPr>
        <w:t>(дата предложения) (фирменное наименование ресурсоснабжающей организации)</w:t>
      </w:r>
    </w:p>
    <w:p>
      <w:pPr>
        <w:pStyle w:val="5"/>
        <w:spacing w:beforeLines="0" w:afterLines="0"/>
        <w:jc w:val="both"/>
        <w:rPr>
          <w:rFonts w:hint="default"/>
          <w:sz w:val="20"/>
        </w:rPr>
      </w:pPr>
      <w:r>
        <w:rPr>
          <w:rFonts w:hint="default"/>
          <w:sz w:val="20"/>
        </w:rPr>
        <w:t>для _______________________________________________________________________</w:t>
      </w:r>
    </w:p>
    <w:p>
      <w:pPr>
        <w:pStyle w:val="5"/>
        <w:spacing w:beforeLines="0" w:afterLines="0"/>
        <w:jc w:val="both"/>
        <w:rPr>
          <w:rFonts w:hint="default"/>
          <w:sz w:val="20"/>
        </w:rPr>
      </w:pPr>
      <w:r>
        <w:rPr>
          <w:rFonts w:hint="default"/>
          <w:sz w:val="20"/>
        </w:rPr>
        <w:t xml:space="preserve">        (адрес многоквартирного дома или группы многоквартирных домов)</w:t>
      </w:r>
    </w:p>
    <w:p>
      <w:pPr>
        <w:pStyle w:val="5"/>
        <w:spacing w:beforeLines="0" w:afterLines="0"/>
        <w:jc w:val="both"/>
        <w:rPr>
          <w:rFonts w:hint="default"/>
          <w:sz w:val="20"/>
        </w:rPr>
      </w:pPr>
    </w:p>
    <w:p>
      <w:pPr>
        <w:pStyle w:val="5"/>
        <w:shd w:val="clear" w:color="auto" w:fill="F4F3F8"/>
        <w:spacing w:beforeLines="0" w:afterLines="0"/>
        <w:jc w:val="both"/>
        <w:rPr>
          <w:rFonts w:hint="default"/>
          <w:color w:val="392C69"/>
          <w:sz w:val="20"/>
        </w:rPr>
      </w:pPr>
      <w:r>
        <w:rPr>
          <w:rFonts w:hint="default"/>
          <w:color w:val="392C69"/>
          <w:sz w:val="20"/>
        </w:rPr>
        <w:t xml:space="preserve">    КонсультантПлюс: примечание.</w:t>
      </w:r>
    </w:p>
    <w:p>
      <w:pPr>
        <w:pStyle w:val="5"/>
        <w:shd w:val="clear" w:color="auto" w:fill="F4F3F8"/>
        <w:spacing w:beforeLines="0" w:afterLines="0"/>
        <w:jc w:val="both"/>
        <w:rPr>
          <w:rFonts w:hint="default"/>
          <w:color w:val="392C69"/>
          <w:sz w:val="20"/>
        </w:rPr>
      </w:pPr>
      <w:r>
        <w:rPr>
          <w:rFonts w:hint="default"/>
          <w:color w:val="392C69"/>
          <w:sz w:val="20"/>
        </w:rPr>
        <w:t xml:space="preserve">    Нумерация граф в таблице дана  в  соответствии  с  официальным  текстом</w:t>
      </w:r>
    </w:p>
    <w:p>
      <w:pPr>
        <w:pStyle w:val="5"/>
        <w:shd w:val="clear" w:color="auto" w:fill="F4F3F8"/>
        <w:spacing w:beforeLines="0" w:afterLines="0"/>
        <w:jc w:val="both"/>
        <w:rPr>
          <w:rFonts w:hint="default"/>
          <w:color w:val="392C69"/>
          <w:sz w:val="20"/>
        </w:rPr>
      </w:pPr>
      <w:r>
        <w:rPr>
          <w:rFonts w:hint="default"/>
          <w:color w:val="392C69"/>
          <w:sz w:val="20"/>
        </w:rPr>
        <w:t>документа.</w:t>
      </w:r>
    </w:p>
    <w:p>
      <w:pPr>
        <w:pStyle w:val="5"/>
        <w:shd w:val="clear" w:color="auto" w:fill="F4F3F8"/>
        <w:spacing w:beforeLines="0" w:afterLines="0"/>
        <w:jc w:val="both"/>
        <w:rPr>
          <w:rFonts w:hint="default"/>
          <w:color w:val="392C69"/>
          <w:sz w:val="20"/>
        </w:rPr>
        <w:sectPr>
          <w:headerReference r:id="rId3" w:type="default"/>
          <w:footerReference r:id="rId4" w:type="default"/>
          <w:pgSz w:w="11906" w:h="16838"/>
          <w:pgMar w:top="1440" w:right="566" w:bottom="1440" w:left="1133" w:header="0" w:footer="0" w:gutter="0"/>
          <w:lnNumType w:countBy="0" w:distance="360"/>
          <w:cols w:space="720" w:num="1"/>
        </w:sectPr>
      </w:pPr>
    </w:p>
    <w:p>
      <w:pPr>
        <w:spacing w:beforeLines="0" w:afterLines="0"/>
        <w:jc w:val="left"/>
        <w:rPr>
          <w:rFonts w:hint="default"/>
          <w:sz w:val="24"/>
        </w:rPr>
      </w:pPr>
    </w:p>
    <w:tbl>
      <w:tblPr>
        <w:tblStyle w:val="3"/>
        <w:tblW w:w="14522" w:type="dxa"/>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510"/>
        <w:gridCol w:w="2594"/>
        <w:gridCol w:w="2599"/>
        <w:gridCol w:w="2154"/>
        <w:gridCol w:w="1134"/>
        <w:gridCol w:w="1587"/>
        <w:gridCol w:w="1846"/>
        <w:gridCol w:w="20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center"/>
              <w:rPr>
                <w:rFonts w:hint="default"/>
                <w:sz w:val="20"/>
              </w:rPr>
            </w:pPr>
            <w:r>
              <w:rPr>
                <w:rFonts w:hint="default"/>
                <w:sz w:val="20"/>
              </w:rPr>
              <w:t>N</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center"/>
              <w:rPr>
                <w:rFonts w:hint="default"/>
                <w:sz w:val="20"/>
              </w:rPr>
            </w:pPr>
            <w:r>
              <w:rPr>
                <w:rFonts w:hint="default"/>
                <w:sz w:val="20"/>
              </w:rPr>
              <w:t>Наименование мероприятия</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center"/>
              <w:rPr>
                <w:rFonts w:hint="default"/>
                <w:sz w:val="20"/>
              </w:rPr>
            </w:pPr>
            <w:r>
              <w:rPr>
                <w:rFonts w:hint="default"/>
                <w:sz w:val="20"/>
              </w:rPr>
              <w:t>Ожидаемые результаты</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center"/>
              <w:rPr>
                <w:rFonts w:hint="default"/>
                <w:sz w:val="20"/>
              </w:rPr>
            </w:pPr>
            <w:r>
              <w:rPr>
                <w:rFonts w:hint="default"/>
                <w:sz w:val="20"/>
              </w:rPr>
              <w:t>Применяемые технологии, оборудование и материалы</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center"/>
              <w:rPr>
                <w:rFonts w:hint="default"/>
                <w:sz w:val="20"/>
              </w:rPr>
            </w:pPr>
            <w:r>
              <w:rPr>
                <w:rFonts w:hint="default"/>
                <w:sz w:val="20"/>
              </w:rPr>
              <w:t>Возможные исполнители мероприятий</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center"/>
              <w:rPr>
                <w:rFonts w:hint="default"/>
                <w:sz w:val="20"/>
              </w:rPr>
            </w:pPr>
            <w:r>
              <w:rPr>
                <w:rFonts w:hint="default"/>
                <w:sz w:val="20"/>
              </w:rPr>
              <w:t>Источник финансирования</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center"/>
              <w:rPr>
                <w:rFonts w:hint="default"/>
                <w:sz w:val="20"/>
              </w:rPr>
            </w:pPr>
            <w:r>
              <w:rPr>
                <w:rFonts w:hint="default"/>
                <w:sz w:val="20"/>
              </w:rPr>
              <w:t>Характер эксплуатации после реализации мероприятия</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center"/>
              <w:rPr>
                <w:rFonts w:hint="default"/>
                <w:sz w:val="20"/>
              </w:rPr>
            </w:pPr>
            <w:r>
              <w:rPr>
                <w:rFonts w:hint="default"/>
                <w:sz w:val="20"/>
              </w:rPr>
              <w:t>Оценка затрат на реализацию мероприятия в рублях на 1 м</w:t>
            </w:r>
            <w:r>
              <w:rPr>
                <w:rFonts w:hint="default"/>
                <w:sz w:val="20"/>
                <w:vertAlign w:val="superscript"/>
              </w:rPr>
              <w:t>2</w:t>
            </w:r>
            <w:r>
              <w:rPr>
                <w:rFonts w:hint="default"/>
                <w:sz w:val="20"/>
              </w:rPr>
              <w:t xml:space="preserve"> / экономия, полученная в результате реализации в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center"/>
              <w:rPr>
                <w:rFonts w:hint="default"/>
                <w:sz w:val="20"/>
              </w:rPr>
            </w:pPr>
            <w:r>
              <w:rPr>
                <w:rFonts w:hint="default"/>
                <w:sz w:val="20"/>
              </w:rPr>
              <w:t>1</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center"/>
              <w:rPr>
                <w:rFonts w:hint="default"/>
                <w:sz w:val="20"/>
              </w:rPr>
            </w:pPr>
            <w:r>
              <w:rPr>
                <w:rFonts w:hint="default"/>
                <w:sz w:val="20"/>
              </w:rPr>
              <w:t>2</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center"/>
              <w:rPr>
                <w:rFonts w:hint="default"/>
                <w:sz w:val="20"/>
              </w:rPr>
            </w:pPr>
            <w:r>
              <w:rPr>
                <w:rFonts w:hint="default"/>
                <w:sz w:val="20"/>
              </w:rPr>
              <w:t>3</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center"/>
              <w:rPr>
                <w:rFonts w:hint="default"/>
                <w:sz w:val="20"/>
              </w:rPr>
            </w:pPr>
            <w:r>
              <w:rPr>
                <w:rFonts w:hint="default"/>
                <w:sz w:val="20"/>
              </w:rPr>
              <w:t>4</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center"/>
              <w:rPr>
                <w:rFonts w:hint="default"/>
                <w:sz w:val="20"/>
              </w:rPr>
            </w:pPr>
            <w:r>
              <w:rPr>
                <w:rFonts w:hint="default"/>
                <w:sz w:val="20"/>
              </w:rPr>
              <w:t>6</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center"/>
              <w:rPr>
                <w:rFonts w:hint="default"/>
                <w:sz w:val="20"/>
              </w:rPr>
            </w:pPr>
            <w:r>
              <w:rPr>
                <w:rFonts w:hint="default"/>
                <w:sz w:val="20"/>
              </w:rPr>
              <w:t>7</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center"/>
              <w:rPr>
                <w:rFonts w:hint="default"/>
                <w:sz w:val="20"/>
              </w:rPr>
            </w:pPr>
            <w:r>
              <w:rPr>
                <w:rFonts w:hint="default"/>
                <w:sz w:val="20"/>
              </w:rPr>
              <w:t>8</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rPr>
          <w:gridAfter w:val="1"/>
          <w:wAfter w:w="2098" w:type="dxa"/>
        </w:trPr>
        <w:tc>
          <w:tcPr>
            <w:tcW w:w="12424"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outlineLvl w:val="1"/>
              <w:rPr>
                <w:rFonts w:hint="default"/>
                <w:sz w:val="20"/>
              </w:rPr>
            </w:pPr>
            <w:bookmarkStart w:id="1" w:name="Par68"/>
            <w:bookmarkEnd w:id="1"/>
            <w:r>
              <w:rPr>
                <w:rFonts w:hint="default"/>
                <w:sz w:val="20"/>
              </w:rPr>
              <w:t>I. Перечень основных мероприятий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rPr>
          <w:gridAfter w:val="1"/>
          <w:wAfter w:w="2098" w:type="dxa"/>
        </w:trPr>
        <w:tc>
          <w:tcPr>
            <w:tcW w:w="12424"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outlineLvl w:val="2"/>
              <w:rPr>
                <w:rFonts w:hint="default"/>
                <w:sz w:val="20"/>
              </w:rPr>
            </w:pPr>
            <w:r>
              <w:rPr>
                <w:rFonts w:hint="default"/>
                <w:sz w:val="20"/>
              </w:rPr>
              <w:t>Система отопления и горячего водоснабжения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1.</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Установка линейных балансировочных вентилей и балансировка системы отопления</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Рациональное использование тепловой энергии</w:t>
            </w:r>
          </w:p>
          <w:p>
            <w:pPr>
              <w:pStyle w:val="4"/>
              <w:spacing w:beforeLines="0" w:afterLines="0"/>
              <w:jc w:val="both"/>
              <w:rPr>
                <w:rFonts w:hint="default"/>
                <w:sz w:val="20"/>
              </w:rPr>
            </w:pPr>
            <w:r>
              <w:rPr>
                <w:rFonts w:hint="default"/>
                <w:sz w:val="20"/>
              </w:rPr>
              <w:t>2) Экономия потребления тепловой энергии в системе отопления</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Балансировочные вентили, запорные вентили, воздуховыпускные клапаны</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 ПО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за содержание жилого помещения</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Периодическая регулировка,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2.</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Промывка трубопроводов и стояков системы отопления</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Рациональное использование тепловой энергии</w:t>
            </w:r>
          </w:p>
          <w:p>
            <w:pPr>
              <w:pStyle w:val="4"/>
              <w:spacing w:beforeLines="0" w:afterLines="0"/>
              <w:jc w:val="both"/>
              <w:rPr>
                <w:rFonts w:hint="default"/>
                <w:sz w:val="20"/>
              </w:rPr>
            </w:pPr>
            <w:r>
              <w:rPr>
                <w:rFonts w:hint="default"/>
                <w:sz w:val="20"/>
              </w:rPr>
              <w:t>2) Экономия потребления тепловой энергии в системе отопления</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Промывочные машины и реагенты</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 ПО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за содержание жилого помещения</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bookmarkStart w:id="2" w:name="Par90"/>
            <w:bookmarkEnd w:id="2"/>
            <w:r>
              <w:rPr>
                <w:rFonts w:hint="default"/>
                <w:sz w:val="20"/>
              </w:rPr>
              <w:t>3.</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Установка коллективного (общедомового) прибора учета тепловой энергии</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Учет тепловой энергии, потребленной в многоквартирном доме</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Прибор учета тепловой энергии, внесенный в государственный реестр средств измерений</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 ПО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поверка,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bookmarkStart w:id="3" w:name="Par98"/>
            <w:bookmarkEnd w:id="3"/>
            <w:r>
              <w:rPr>
                <w:rFonts w:hint="default"/>
                <w:sz w:val="20"/>
              </w:rPr>
              <w:t>4.</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Установка коллективного (общедомового) прибора учета горячей воды</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Учет горячей воды, потребленной в многоквартирном доме</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Прибор учета горячей воды, внесенный в государственный реестр средств измерений</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 ПО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за содержание жилого помещения</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поверка,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bookmarkStart w:id="4" w:name="Par106"/>
            <w:bookmarkEnd w:id="4"/>
            <w:r>
              <w:rPr>
                <w:rFonts w:hint="default"/>
                <w:sz w:val="20"/>
              </w:rPr>
              <w:t>5.</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Установка индивидуального прибора учета горячей воды</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Учет горячей воды, потребленной в жилом или нежилом помещении в многоквартирном доме</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Прибор учета горячей воды, внесенный в государственный реестр средств измерений</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поверка,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rPr>
          <w:gridAfter w:val="1"/>
          <w:wAfter w:w="2098" w:type="dxa"/>
        </w:trPr>
        <w:tc>
          <w:tcPr>
            <w:tcW w:w="12424"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outlineLvl w:val="2"/>
              <w:rPr>
                <w:rFonts w:hint="default"/>
                <w:sz w:val="20"/>
              </w:rPr>
            </w:pPr>
            <w:r>
              <w:rPr>
                <w:rFonts w:hint="default"/>
                <w:sz w:val="20"/>
              </w:rPr>
              <w:t>Система электроснабжения и освещения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6.</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Замена ламп накаливания и ртутных ламп всех видов в местах общего пользования на энергоэффективные лампы (светильники)</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Экономия электроэнергии</w:t>
            </w:r>
          </w:p>
          <w:p>
            <w:pPr>
              <w:pStyle w:val="4"/>
              <w:spacing w:beforeLines="0" w:afterLines="0"/>
              <w:jc w:val="both"/>
              <w:rPr>
                <w:rFonts w:hint="default"/>
                <w:sz w:val="20"/>
              </w:rPr>
            </w:pPr>
            <w:r>
              <w:rPr>
                <w:rFonts w:hint="default"/>
                <w:sz w:val="20"/>
              </w:rPr>
              <w:t>2) Улучшение качества освещения</w:t>
            </w:r>
          </w:p>
          <w:p>
            <w:pPr>
              <w:pStyle w:val="4"/>
              <w:spacing w:beforeLines="0" w:afterLines="0"/>
              <w:jc w:val="both"/>
              <w:rPr>
                <w:rFonts w:hint="default"/>
                <w:sz w:val="20"/>
              </w:rPr>
            </w:pPr>
            <w:r>
              <w:rPr>
                <w:rFonts w:hint="default"/>
                <w:sz w:val="20"/>
              </w:rPr>
              <w:t>3) Устранение мерцания для освещения</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Светодиодные лампы и светильники на их основе</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 ПО, ЭСО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за содержание жилого помещения</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протирка</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bookmarkStart w:id="5" w:name="Par126"/>
            <w:bookmarkEnd w:id="5"/>
            <w:r>
              <w:rPr>
                <w:rFonts w:hint="default"/>
                <w:sz w:val="20"/>
              </w:rPr>
              <w:t>7.</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Установка коллективного (общедомового) прибора учета электрической энергии</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Повышение точности и достоверности учета электрической энергии, потребленной в многоквартирном доме</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Прибор учета электрической энергии, позволяющий измерять объемы потребления электрической энергии по зонам суток, внесенный в государственный реестр средств измерений</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 ПО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за содержание жилого помещения, плата по гражданско-правовому договору</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поверка,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bookmarkStart w:id="6" w:name="Par134"/>
            <w:bookmarkEnd w:id="6"/>
            <w:r>
              <w:rPr>
                <w:rFonts w:hint="default"/>
                <w:sz w:val="20"/>
              </w:rPr>
              <w:t>8.</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Установка индивидуального прибора учета электрической энергии</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Повышение точности и достоверности учета электрической энергии, потребленной в жилом или нежилом помещении в многоквартирном доме</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Прибор учета электрической энергии, позволяющий измерять объемы потребления электрической энергии по зонам суток, внесенный в государственный реестр средств измерений</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поверка,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Дверные и оконные конструкции9.</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Заделка, уплотнение и утепление дверных блоков на входе в подъезды и обеспечение автоматического закрывания дверей</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Снижение утечек тепла через двери подъездов</w:t>
            </w:r>
          </w:p>
          <w:p>
            <w:pPr>
              <w:pStyle w:val="4"/>
              <w:spacing w:beforeLines="0" w:afterLines="0"/>
              <w:jc w:val="both"/>
              <w:rPr>
                <w:rFonts w:hint="default"/>
                <w:sz w:val="20"/>
              </w:rPr>
            </w:pPr>
            <w:r>
              <w:rPr>
                <w:rFonts w:hint="default"/>
                <w:sz w:val="20"/>
              </w:rPr>
              <w:t>2) Рациональное использование тепловой энергии</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Двери с теплоизоляцией, прокладки, полиуретановая пена, автоматические дверные доводчики и др.</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за содержание жилого помещения</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10.</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Установка дверей и заслонок в проемах подвальных помещений</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Снижение утечек тепла через подвальные проемы</w:t>
            </w:r>
          </w:p>
          <w:p>
            <w:pPr>
              <w:pStyle w:val="4"/>
              <w:spacing w:beforeLines="0" w:afterLines="0"/>
              <w:jc w:val="both"/>
              <w:rPr>
                <w:rFonts w:hint="default"/>
                <w:sz w:val="20"/>
              </w:rPr>
            </w:pPr>
            <w:r>
              <w:rPr>
                <w:rFonts w:hint="default"/>
                <w:sz w:val="20"/>
              </w:rPr>
              <w:t>2) Рациональное использование тепловой энергии</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Двери, дверки и заслонки с теплоизоляцией</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за содержание жилого помещения</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11.</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Установка дверей и заслонок в проемах чердачных помещений</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Снижение утечек тепла через проемы чердаков</w:t>
            </w:r>
          </w:p>
          <w:p>
            <w:pPr>
              <w:pStyle w:val="4"/>
              <w:spacing w:beforeLines="0" w:afterLines="0"/>
              <w:jc w:val="both"/>
              <w:rPr>
                <w:rFonts w:hint="default"/>
                <w:sz w:val="20"/>
              </w:rPr>
            </w:pPr>
            <w:r>
              <w:rPr>
                <w:rFonts w:hint="default"/>
                <w:sz w:val="20"/>
              </w:rPr>
              <w:t>2) Рациональное использование тепловой энергии</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Двери, дверки и заслонки с теплоизоляцией, воздушные заслонки</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за содержание жилого помещения</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12.</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Заделка и уплотнение оконных блоков в подъездах</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Снижение инфильтрации через оконные блоки</w:t>
            </w:r>
          </w:p>
          <w:p>
            <w:pPr>
              <w:pStyle w:val="4"/>
              <w:spacing w:beforeLines="0" w:afterLines="0"/>
              <w:jc w:val="both"/>
              <w:rPr>
                <w:rFonts w:hint="default"/>
                <w:sz w:val="20"/>
              </w:rPr>
            </w:pPr>
            <w:r>
              <w:rPr>
                <w:rFonts w:hint="default"/>
                <w:sz w:val="20"/>
              </w:rPr>
              <w:t>2) Рациональное использование тепловой энергии</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Прокладки, полиуретановая пена и др.</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УО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за содержание жилого помещения</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Периодический осмотр,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rPr>
          <w:gridAfter w:val="1"/>
          <w:wAfter w:w="2098" w:type="dxa"/>
        </w:trPr>
        <w:tc>
          <w:tcPr>
            <w:tcW w:w="12424"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outlineLvl w:val="1"/>
              <w:rPr>
                <w:rFonts w:hint="default"/>
                <w:sz w:val="20"/>
              </w:rPr>
            </w:pPr>
            <w:r>
              <w:rPr>
                <w:rFonts w:hint="default"/>
                <w:sz w:val="20"/>
              </w:rPr>
              <w:t>II. Перечень дополнительных мероприятий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rPr>
          <w:gridAfter w:val="1"/>
          <w:wAfter w:w="2098" w:type="dxa"/>
        </w:trPr>
        <w:tc>
          <w:tcPr>
            <w:tcW w:w="12424"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outlineLvl w:val="2"/>
              <w:rPr>
                <w:rFonts w:hint="default"/>
                <w:sz w:val="20"/>
              </w:rPr>
            </w:pPr>
            <w:r>
              <w:rPr>
                <w:rFonts w:hint="default"/>
                <w:sz w:val="20"/>
              </w:rPr>
              <w:t>Система отопления и горячего водоснабжения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bookmarkStart w:id="7" w:name="Par183"/>
            <w:bookmarkEnd w:id="7"/>
            <w:r>
              <w:rPr>
                <w:rFonts w:hint="default"/>
                <w:sz w:val="20"/>
              </w:rPr>
              <w:t>13.</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Установка (модернизация) ИТП с установкой теплообменника отопления и аппаратуры управления отоплением</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Обеспечение качества воды в системе отопления</w:t>
            </w:r>
          </w:p>
          <w:p>
            <w:pPr>
              <w:pStyle w:val="4"/>
              <w:spacing w:beforeLines="0" w:afterLines="0"/>
              <w:jc w:val="both"/>
              <w:rPr>
                <w:rFonts w:hint="default"/>
                <w:sz w:val="20"/>
              </w:rPr>
            </w:pPr>
            <w:r>
              <w:rPr>
                <w:rFonts w:hint="default"/>
                <w:sz w:val="20"/>
              </w:rPr>
              <w:t>2) Автоматическое регулирование параметров воды в системе отопления</w:t>
            </w:r>
          </w:p>
          <w:p>
            <w:pPr>
              <w:pStyle w:val="4"/>
              <w:spacing w:beforeLines="0" w:afterLines="0"/>
              <w:jc w:val="both"/>
              <w:rPr>
                <w:rFonts w:hint="default"/>
                <w:sz w:val="20"/>
              </w:rPr>
            </w:pPr>
            <w:r>
              <w:rPr>
                <w:rFonts w:hint="default"/>
                <w:sz w:val="20"/>
              </w:rPr>
              <w:t>3) Продление срока службы оборудования и трубопроводов системы отопления</w:t>
            </w:r>
          </w:p>
          <w:p>
            <w:pPr>
              <w:pStyle w:val="4"/>
              <w:spacing w:beforeLines="0" w:afterLines="0"/>
              <w:jc w:val="both"/>
              <w:rPr>
                <w:rFonts w:hint="default"/>
                <w:sz w:val="20"/>
              </w:rPr>
            </w:pPr>
            <w:r>
              <w:rPr>
                <w:rFonts w:hint="default"/>
                <w:sz w:val="20"/>
              </w:rPr>
              <w:t>4) Рациональное использование тепловой энергии</w:t>
            </w:r>
          </w:p>
          <w:p>
            <w:pPr>
              <w:pStyle w:val="4"/>
              <w:spacing w:beforeLines="0" w:afterLines="0"/>
              <w:jc w:val="both"/>
              <w:rPr>
                <w:rFonts w:hint="default"/>
                <w:sz w:val="20"/>
              </w:rPr>
            </w:pPr>
            <w:r>
              <w:rPr>
                <w:rFonts w:hint="default"/>
                <w:sz w:val="20"/>
              </w:rPr>
              <w:t>5) Экономия потребления тепловой энергии в системе отопления</w:t>
            </w:r>
          </w:p>
          <w:p>
            <w:pPr>
              <w:pStyle w:val="4"/>
              <w:spacing w:beforeLines="0" w:afterLines="0"/>
              <w:jc w:val="both"/>
              <w:rPr>
                <w:rFonts w:hint="default"/>
                <w:sz w:val="20"/>
              </w:rPr>
            </w:pPr>
            <w:r>
              <w:rPr>
                <w:rFonts w:hint="default"/>
                <w:sz w:val="20"/>
              </w:rPr>
              <w:t>6) Устранение недотопов/перетопов</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Пластинчатый теплообменник отопления и оборудование для автоматического регулирования расхода, температуры и давления в системе отопления, в том числе насосы, контроллеры, регулирующие клапаны с приводом, датчики температуры воды и температуры наружного воздуха и др.</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ЭСО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за содержание жилого помещения</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Периодическое техническое обслуживание оборудования, настройка автоматики,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bookmarkStart w:id="8" w:name="Par196"/>
            <w:bookmarkEnd w:id="8"/>
            <w:r>
              <w:rPr>
                <w:rFonts w:hint="default"/>
                <w:sz w:val="20"/>
              </w:rPr>
              <w:t>14.</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Модернизация трубопроводов и арматуры системы отопления</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Увеличение срока эксплуатации трубопроводов</w:t>
            </w:r>
          </w:p>
          <w:p>
            <w:pPr>
              <w:pStyle w:val="4"/>
              <w:spacing w:beforeLines="0" w:afterLines="0"/>
              <w:jc w:val="both"/>
              <w:rPr>
                <w:rFonts w:hint="default"/>
                <w:sz w:val="20"/>
              </w:rPr>
            </w:pPr>
            <w:r>
              <w:rPr>
                <w:rFonts w:hint="default"/>
                <w:sz w:val="20"/>
              </w:rPr>
              <w:t>2) Снижение утечек воды</w:t>
            </w:r>
          </w:p>
          <w:p>
            <w:pPr>
              <w:pStyle w:val="4"/>
              <w:spacing w:beforeLines="0" w:afterLines="0"/>
              <w:jc w:val="both"/>
              <w:rPr>
                <w:rFonts w:hint="default"/>
                <w:sz w:val="20"/>
              </w:rPr>
            </w:pPr>
            <w:r>
              <w:rPr>
                <w:rFonts w:hint="default"/>
                <w:sz w:val="20"/>
              </w:rPr>
              <w:t>3) Снижение числа аварий</w:t>
            </w:r>
          </w:p>
          <w:p>
            <w:pPr>
              <w:pStyle w:val="4"/>
              <w:spacing w:beforeLines="0" w:afterLines="0"/>
              <w:jc w:val="both"/>
              <w:rPr>
                <w:rFonts w:hint="default"/>
                <w:sz w:val="20"/>
              </w:rPr>
            </w:pPr>
            <w:r>
              <w:rPr>
                <w:rFonts w:hint="default"/>
                <w:sz w:val="20"/>
              </w:rPr>
              <w:t>4) Рациональное использование тепловой энергии</w:t>
            </w:r>
          </w:p>
          <w:p>
            <w:pPr>
              <w:pStyle w:val="4"/>
              <w:spacing w:beforeLines="0" w:afterLines="0"/>
              <w:jc w:val="both"/>
              <w:rPr>
                <w:rFonts w:hint="default"/>
                <w:sz w:val="20"/>
              </w:rPr>
            </w:pPr>
            <w:r>
              <w:rPr>
                <w:rFonts w:hint="default"/>
                <w:sz w:val="20"/>
              </w:rPr>
              <w:t>5) Экономия потребления тепловой энергии в системе отопления</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Современные предизолированные трубопроводы, арматура</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за содержание жилого помещения</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bookmarkStart w:id="9" w:name="Par208"/>
            <w:bookmarkEnd w:id="9"/>
            <w:r>
              <w:rPr>
                <w:rFonts w:hint="default"/>
                <w:sz w:val="20"/>
              </w:rPr>
              <w:t>15.</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Теплоизоляция внутридомовых инженерных сетей теплоснабжения и горячего водоснабжения в подвале и (или) на чердаке</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Рациональное использование тепловой энергии</w:t>
            </w:r>
          </w:p>
          <w:p>
            <w:pPr>
              <w:pStyle w:val="4"/>
              <w:spacing w:beforeLines="0" w:afterLines="0"/>
              <w:jc w:val="both"/>
              <w:rPr>
                <w:rFonts w:hint="default"/>
                <w:sz w:val="20"/>
              </w:rPr>
            </w:pPr>
            <w:r>
              <w:rPr>
                <w:rFonts w:hint="default"/>
                <w:sz w:val="20"/>
              </w:rPr>
              <w:t>2) Экономия потребления тепловой энергии в системе отопления</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Современные теплоизоляционные материалы в виде скорлуп и цилиндров</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 ПО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за содержание жилого помещения</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16.</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Теплоизоляция внутридомовых трубопроводов системы отопления</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Рациональное использование тепловой энергии</w:t>
            </w:r>
          </w:p>
          <w:p>
            <w:pPr>
              <w:pStyle w:val="4"/>
              <w:spacing w:beforeLines="0" w:afterLines="0"/>
              <w:jc w:val="both"/>
              <w:rPr>
                <w:rFonts w:hint="default"/>
                <w:sz w:val="20"/>
              </w:rPr>
            </w:pPr>
            <w:r>
              <w:rPr>
                <w:rFonts w:hint="default"/>
                <w:sz w:val="20"/>
              </w:rPr>
              <w:t>2) Экономия потребления тепловой энергии в системе отопления</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Современные теплоизоляционные материалы в виде скорлуп и цилиндров</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 ПО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за содержание жилого помещения</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bookmarkStart w:id="10" w:name="Par226"/>
            <w:bookmarkEnd w:id="10"/>
            <w:r>
              <w:rPr>
                <w:rFonts w:hint="default"/>
                <w:sz w:val="20"/>
              </w:rPr>
              <w:t>17.</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Теплоизоляция внутридомовых трубопроводов системы ГВС</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Рациональное использование тепловой энергии</w:t>
            </w:r>
          </w:p>
          <w:p>
            <w:pPr>
              <w:pStyle w:val="4"/>
              <w:spacing w:beforeLines="0" w:afterLines="0"/>
              <w:jc w:val="both"/>
              <w:rPr>
                <w:rFonts w:hint="default"/>
                <w:sz w:val="20"/>
              </w:rPr>
            </w:pPr>
            <w:r>
              <w:rPr>
                <w:rFonts w:hint="default"/>
                <w:sz w:val="20"/>
              </w:rPr>
              <w:t>2) Экономия потребления тепловой энергии и воды в системе ГВС</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Современные теплоизоляционные материалы в виде скорлуп и цилиндров</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за содержание жилого помещения</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18.</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Установка терморегулирующих клапанов (терморегуляторов) на отопительных приборах</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Повышение температурного комфорта в помещениях</w:t>
            </w:r>
          </w:p>
          <w:p>
            <w:pPr>
              <w:pStyle w:val="4"/>
              <w:spacing w:beforeLines="0" w:afterLines="0"/>
              <w:jc w:val="both"/>
              <w:rPr>
                <w:rFonts w:hint="default"/>
                <w:sz w:val="20"/>
              </w:rPr>
            </w:pPr>
            <w:r>
              <w:rPr>
                <w:rFonts w:hint="default"/>
                <w:sz w:val="20"/>
              </w:rPr>
              <w:t>2) Экономия тепловой энергии в системе отопления</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Термостатические радиаторные вентили</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Периодическая регулировка,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19.</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Установка запорных вентилей на радиаторах</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Поддержание температурного режима в помещениях (устранение переторов)</w:t>
            </w:r>
          </w:p>
          <w:p>
            <w:pPr>
              <w:pStyle w:val="4"/>
              <w:spacing w:beforeLines="0" w:afterLines="0"/>
              <w:jc w:val="both"/>
              <w:rPr>
                <w:rFonts w:hint="default"/>
                <w:sz w:val="20"/>
              </w:rPr>
            </w:pPr>
            <w:r>
              <w:rPr>
                <w:rFonts w:hint="default"/>
                <w:sz w:val="20"/>
              </w:rPr>
              <w:t>2) Экономия тепловой энергии в системе отопления</w:t>
            </w:r>
          </w:p>
          <w:p>
            <w:pPr>
              <w:pStyle w:val="4"/>
              <w:spacing w:beforeLines="0" w:afterLines="0"/>
              <w:jc w:val="both"/>
              <w:rPr>
                <w:rFonts w:hint="default"/>
                <w:sz w:val="20"/>
              </w:rPr>
            </w:pPr>
            <w:r>
              <w:rPr>
                <w:rFonts w:hint="default"/>
                <w:sz w:val="20"/>
              </w:rPr>
              <w:t>3) Упрочение эксплуатации радиаторов</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Шаровые запорные радиаторные вентили</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за содержание жилого помещения, плата по гражданско-правовому договору</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Периодическая регулировка,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20.</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Обеспечение рециркуляции воды в системе ГВС</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Рациональное использование тепловой энергии и воды</w:t>
            </w:r>
          </w:p>
          <w:p>
            <w:pPr>
              <w:pStyle w:val="4"/>
              <w:spacing w:beforeLines="0" w:afterLines="0"/>
              <w:jc w:val="both"/>
              <w:rPr>
                <w:rFonts w:hint="default"/>
                <w:sz w:val="20"/>
              </w:rPr>
            </w:pPr>
            <w:r>
              <w:rPr>
                <w:rFonts w:hint="default"/>
                <w:sz w:val="20"/>
              </w:rPr>
              <w:t>2) Экономия потребления тепловой энергии и воды в системе ГВС</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Циркуляционный насос, автоматика, трубопроводы</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ЭСО, ПО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Периодическое техническое обслуживание оборудования, настройка автоматики,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bookmarkStart w:id="11" w:name="Par263"/>
            <w:bookmarkEnd w:id="11"/>
            <w:r>
              <w:rPr>
                <w:rFonts w:hint="default"/>
                <w:sz w:val="20"/>
              </w:rPr>
              <w:t>21.</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Установка (модернизация) ИТП с установкой (заменой) теплообменника ГВС и установкой аппаратуры управления ГВС</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Автоматическое регулирование параметров в системе ГВС</w:t>
            </w:r>
          </w:p>
          <w:p>
            <w:pPr>
              <w:pStyle w:val="4"/>
              <w:spacing w:beforeLines="0" w:afterLines="0"/>
              <w:jc w:val="both"/>
              <w:rPr>
                <w:rFonts w:hint="default"/>
                <w:sz w:val="20"/>
              </w:rPr>
            </w:pPr>
            <w:r>
              <w:rPr>
                <w:rFonts w:hint="default"/>
                <w:sz w:val="20"/>
              </w:rPr>
              <w:t>2) Рациональное использование тепловой энергии</w:t>
            </w:r>
          </w:p>
          <w:p>
            <w:pPr>
              <w:pStyle w:val="4"/>
              <w:spacing w:beforeLines="0" w:afterLines="0"/>
              <w:jc w:val="both"/>
              <w:rPr>
                <w:rFonts w:hint="default"/>
                <w:sz w:val="20"/>
              </w:rPr>
            </w:pPr>
            <w:r>
              <w:rPr>
                <w:rFonts w:hint="default"/>
                <w:sz w:val="20"/>
              </w:rPr>
              <w:t>3) Экономия потребления тепловой энергии и воды в системе ГВС</w:t>
            </w:r>
          </w:p>
          <w:p>
            <w:pPr>
              <w:pStyle w:val="4"/>
              <w:spacing w:beforeLines="0" w:afterLines="0"/>
              <w:jc w:val="both"/>
              <w:rPr>
                <w:rFonts w:hint="default"/>
                <w:sz w:val="20"/>
              </w:rPr>
            </w:pPr>
            <w:r>
              <w:rPr>
                <w:rFonts w:hint="default"/>
                <w:sz w:val="20"/>
              </w:rPr>
              <w:t>4) Улучшение условий эксплуатации и снижение аварийности</w:t>
            </w:r>
          </w:p>
          <w:p>
            <w:pPr>
              <w:pStyle w:val="4"/>
              <w:spacing w:beforeLines="0" w:afterLines="0"/>
              <w:jc w:val="both"/>
              <w:rPr>
                <w:rFonts w:hint="default"/>
                <w:sz w:val="20"/>
              </w:rPr>
            </w:pPr>
            <w:r>
              <w:rPr>
                <w:rFonts w:hint="default"/>
                <w:sz w:val="20"/>
              </w:rPr>
              <w:t>5) Стабилизация температуры горячей воды в точке расхода</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Пластинчатый теплообменник ГВС и оборудование для автоматического регулирования температуры в системе ГВС, включая контроллер, регулирующий клапан с приводом, датчик температуры горячей воды и др.</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ЭСО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 плата за содержание жилого помещения</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Периодическое техническое обслуживание оборудования, настройка автоматики,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bookmarkStart w:id="12" w:name="Par275"/>
            <w:bookmarkEnd w:id="12"/>
            <w:r>
              <w:rPr>
                <w:rFonts w:hint="default"/>
                <w:sz w:val="20"/>
              </w:rPr>
              <w:t>22.</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Модернизация трубопроводов и арматуры системы ГВС</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Увеличение срока эксплуатации трубопроводов</w:t>
            </w:r>
          </w:p>
          <w:p>
            <w:pPr>
              <w:pStyle w:val="4"/>
              <w:spacing w:beforeLines="0" w:afterLines="0"/>
              <w:jc w:val="both"/>
              <w:rPr>
                <w:rFonts w:hint="default"/>
                <w:sz w:val="20"/>
              </w:rPr>
            </w:pPr>
            <w:r>
              <w:rPr>
                <w:rFonts w:hint="default"/>
                <w:sz w:val="20"/>
              </w:rPr>
              <w:t>2) Снижение утечек воды</w:t>
            </w:r>
          </w:p>
          <w:p>
            <w:pPr>
              <w:pStyle w:val="4"/>
              <w:spacing w:beforeLines="0" w:afterLines="0"/>
              <w:jc w:val="both"/>
              <w:rPr>
                <w:rFonts w:hint="default"/>
                <w:sz w:val="20"/>
              </w:rPr>
            </w:pPr>
            <w:r>
              <w:rPr>
                <w:rFonts w:hint="default"/>
                <w:sz w:val="20"/>
              </w:rPr>
              <w:t>3) Снижение числа аварий</w:t>
            </w:r>
          </w:p>
          <w:p>
            <w:pPr>
              <w:pStyle w:val="4"/>
              <w:spacing w:beforeLines="0" w:afterLines="0"/>
              <w:jc w:val="both"/>
              <w:rPr>
                <w:rFonts w:hint="default"/>
                <w:sz w:val="20"/>
              </w:rPr>
            </w:pPr>
            <w:r>
              <w:rPr>
                <w:rFonts w:hint="default"/>
                <w:sz w:val="20"/>
              </w:rPr>
              <w:t>4) Рациональное использование тепловой энергии и воды</w:t>
            </w:r>
          </w:p>
          <w:p>
            <w:pPr>
              <w:pStyle w:val="4"/>
              <w:spacing w:beforeLines="0" w:afterLines="0"/>
              <w:jc w:val="both"/>
              <w:rPr>
                <w:rFonts w:hint="default"/>
                <w:sz w:val="20"/>
              </w:rPr>
            </w:pPr>
            <w:r>
              <w:rPr>
                <w:rFonts w:hint="default"/>
                <w:sz w:val="20"/>
              </w:rPr>
              <w:t>5) Экономия потребления тепловой энергии и воды в системе ГВС</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Современные пластиковые трубопроводы, арматура</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за содержание жилого помещения</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rPr>
          <w:gridAfter w:val="1"/>
          <w:wAfter w:w="2098" w:type="dxa"/>
        </w:trPr>
        <w:tc>
          <w:tcPr>
            <w:tcW w:w="12424"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outlineLvl w:val="2"/>
              <w:rPr>
                <w:rFonts w:hint="default"/>
                <w:sz w:val="20"/>
              </w:rPr>
            </w:pPr>
            <w:r>
              <w:rPr>
                <w:rFonts w:hint="default"/>
                <w:sz w:val="20"/>
              </w:rPr>
              <w:t>Система холодного водоснабжения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bookmarkStart w:id="13" w:name="Par289"/>
            <w:bookmarkEnd w:id="13"/>
            <w:r>
              <w:rPr>
                <w:rFonts w:hint="default"/>
                <w:sz w:val="20"/>
              </w:rPr>
              <w:t>23.</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Модернизация трубопроводов и арматуры системы ХВС</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Увеличение срока эксплуатации трубопроводов</w:t>
            </w:r>
          </w:p>
          <w:p>
            <w:pPr>
              <w:pStyle w:val="4"/>
              <w:spacing w:beforeLines="0" w:afterLines="0"/>
              <w:jc w:val="both"/>
              <w:rPr>
                <w:rFonts w:hint="default"/>
                <w:sz w:val="20"/>
              </w:rPr>
            </w:pPr>
            <w:r>
              <w:rPr>
                <w:rFonts w:hint="default"/>
                <w:sz w:val="20"/>
              </w:rPr>
              <w:t>2) Снижение утечек воды</w:t>
            </w:r>
          </w:p>
          <w:p>
            <w:pPr>
              <w:pStyle w:val="4"/>
              <w:spacing w:beforeLines="0" w:afterLines="0"/>
              <w:jc w:val="both"/>
              <w:rPr>
                <w:rFonts w:hint="default"/>
                <w:sz w:val="20"/>
              </w:rPr>
            </w:pPr>
            <w:r>
              <w:rPr>
                <w:rFonts w:hint="default"/>
                <w:sz w:val="20"/>
              </w:rPr>
              <w:t>3) Снижение числа аварий</w:t>
            </w:r>
          </w:p>
          <w:p>
            <w:pPr>
              <w:pStyle w:val="4"/>
              <w:spacing w:beforeLines="0" w:afterLines="0"/>
              <w:jc w:val="both"/>
              <w:rPr>
                <w:rFonts w:hint="default"/>
                <w:sz w:val="20"/>
              </w:rPr>
            </w:pPr>
            <w:r>
              <w:rPr>
                <w:rFonts w:hint="default"/>
                <w:sz w:val="20"/>
              </w:rPr>
              <w:t>4) Рациональное использование воды</w:t>
            </w:r>
          </w:p>
          <w:p>
            <w:pPr>
              <w:pStyle w:val="4"/>
              <w:spacing w:beforeLines="0" w:afterLines="0"/>
              <w:jc w:val="both"/>
              <w:rPr>
                <w:rFonts w:hint="default"/>
                <w:sz w:val="20"/>
              </w:rPr>
            </w:pPr>
            <w:r>
              <w:rPr>
                <w:rFonts w:hint="default"/>
                <w:sz w:val="20"/>
              </w:rPr>
              <w:t>5) Экономия потребления воды в системе ХВС</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Современные пластиковые трубопроводы, арматура</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за содержание жилого помещения</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rPr>
          <w:gridAfter w:val="1"/>
          <w:wAfter w:w="2098" w:type="dxa"/>
        </w:trPr>
        <w:tc>
          <w:tcPr>
            <w:tcW w:w="12424"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outlineLvl w:val="2"/>
              <w:rPr>
                <w:rFonts w:hint="default"/>
                <w:sz w:val="20"/>
              </w:rPr>
            </w:pPr>
            <w:r>
              <w:rPr>
                <w:rFonts w:hint="default"/>
                <w:sz w:val="20"/>
              </w:rPr>
              <w:t>Система электроснабжения и освещения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24.</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Установка оборудования для автоматического регулирования освещения помещений в местах общего пользования, включения (выключения) освещения, реагирующего на движение (звук)</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Автоматическое регулирование освещенности</w:t>
            </w:r>
          </w:p>
          <w:p>
            <w:pPr>
              <w:pStyle w:val="4"/>
              <w:spacing w:beforeLines="0" w:afterLines="0"/>
              <w:jc w:val="both"/>
              <w:rPr>
                <w:rFonts w:hint="default"/>
                <w:sz w:val="20"/>
              </w:rPr>
            </w:pPr>
            <w:r>
              <w:rPr>
                <w:rFonts w:hint="default"/>
                <w:sz w:val="20"/>
              </w:rPr>
              <w:t>2) Экономия электроэнергии</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Датчики освещенности, датчики движения</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 ЭСО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настройка,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25.</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Модернизация электродвигателей или замена на более энергоэффективные, установка частотно-регулируемых приводов</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Более точное регулирование параметров в системе отопления, ГВС и ХВС</w:t>
            </w:r>
          </w:p>
          <w:p>
            <w:pPr>
              <w:pStyle w:val="4"/>
              <w:spacing w:beforeLines="0" w:afterLines="0"/>
              <w:jc w:val="both"/>
              <w:rPr>
                <w:rFonts w:hint="default"/>
                <w:sz w:val="20"/>
              </w:rPr>
            </w:pPr>
            <w:r>
              <w:rPr>
                <w:rFonts w:hint="default"/>
                <w:sz w:val="20"/>
              </w:rPr>
              <w:t>2) Экономия электроэнергии</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Трехскоростные электродвигатели, электродвигатели с переменной скоростью вращения, частотно-регулируемые приводы</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 ПО, ЭСО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за содержание жилого помещения, плата по гражданско-правовому договору</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настройка,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26.</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Установка частотно-регулируемых приводов в лифтовом хозяйстве</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Экономия электроэнергии</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Частотно-регулируемые приводы лифтов</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 ПО, ЭСО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за содержание жилого помещения, плата по гражданско-правовому договору</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настройка,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rPr>
          <w:gridAfter w:val="1"/>
          <w:wAfter w:w="2098" w:type="dxa"/>
        </w:trPr>
        <w:tc>
          <w:tcPr>
            <w:tcW w:w="12424"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outlineLvl w:val="2"/>
              <w:rPr>
                <w:rFonts w:hint="default"/>
                <w:sz w:val="20"/>
              </w:rPr>
            </w:pPr>
            <w:r>
              <w:rPr>
                <w:rFonts w:hint="default"/>
                <w:sz w:val="20"/>
              </w:rPr>
              <w:t>Дверные и оконные конструкции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27.</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Установка теплоотражающих пленок на окна в помещениях общего пользования</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Снижение потерь лучистой энергии через окна</w:t>
            </w:r>
          </w:p>
          <w:p>
            <w:pPr>
              <w:pStyle w:val="4"/>
              <w:spacing w:beforeLines="0" w:afterLines="0"/>
              <w:jc w:val="both"/>
              <w:rPr>
                <w:rFonts w:hint="default"/>
                <w:sz w:val="20"/>
              </w:rPr>
            </w:pPr>
            <w:r>
              <w:rPr>
                <w:rFonts w:hint="default"/>
                <w:sz w:val="20"/>
              </w:rPr>
              <w:t>2) Рациональное использование тепловой энергии</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Теплоотражающая пленка</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за содержание жилого помещения</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28.</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Установка низкоэмиссионных стекол на окна в помещениях общего пользования</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Снижение потерь лучистой энергии через окна</w:t>
            </w:r>
          </w:p>
          <w:p>
            <w:pPr>
              <w:pStyle w:val="4"/>
              <w:spacing w:beforeLines="0" w:afterLines="0"/>
              <w:jc w:val="both"/>
              <w:rPr>
                <w:rFonts w:hint="default"/>
                <w:sz w:val="20"/>
              </w:rPr>
            </w:pPr>
            <w:r>
              <w:rPr>
                <w:rFonts w:hint="default"/>
                <w:sz w:val="20"/>
              </w:rPr>
              <w:t>2) Рациональное использование тепловой энергии</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Низкоэмиссионные стекла</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за содержание жилого помещения</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29.</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Повышение теплозащиты оконных и балконных дверных блоков до действующих нормативов в помещениях общего пользования</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Снижение инфильтрации через оконные и балконные дверные блоки</w:t>
            </w:r>
          </w:p>
          <w:p>
            <w:pPr>
              <w:pStyle w:val="4"/>
              <w:spacing w:beforeLines="0" w:afterLines="0"/>
              <w:jc w:val="both"/>
              <w:rPr>
                <w:rFonts w:hint="default"/>
                <w:sz w:val="20"/>
              </w:rPr>
            </w:pPr>
            <w:r>
              <w:rPr>
                <w:rFonts w:hint="default"/>
                <w:sz w:val="20"/>
              </w:rPr>
              <w:t>2) Рациональное использование тепловой энергии</w:t>
            </w:r>
          </w:p>
          <w:p>
            <w:pPr>
              <w:pStyle w:val="4"/>
              <w:spacing w:beforeLines="0" w:afterLines="0"/>
              <w:jc w:val="both"/>
              <w:rPr>
                <w:rFonts w:hint="default"/>
                <w:sz w:val="20"/>
              </w:rPr>
            </w:pPr>
            <w:r>
              <w:rPr>
                <w:rFonts w:hint="default"/>
                <w:sz w:val="20"/>
              </w:rPr>
              <w:t>3) Увеличение срока службы оконных и балконных дверных блоков</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Стеклопакеты с повышенным термическим сопротивлением</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за содержание жилого помещения</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rPr>
          <w:gridAfter w:val="1"/>
          <w:wAfter w:w="2098" w:type="dxa"/>
        </w:trPr>
        <w:tc>
          <w:tcPr>
            <w:tcW w:w="12424"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outlineLvl w:val="2"/>
              <w:rPr>
                <w:rFonts w:hint="default"/>
                <w:sz w:val="20"/>
              </w:rPr>
            </w:pPr>
            <w:r>
              <w:rPr>
                <w:rFonts w:hint="default"/>
                <w:sz w:val="20"/>
              </w:rPr>
              <w:t>Ограждающие конструкции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bookmarkStart w:id="14" w:name="Par361"/>
            <w:bookmarkEnd w:id="14"/>
            <w:r>
              <w:rPr>
                <w:rFonts w:hint="default"/>
                <w:sz w:val="20"/>
              </w:rPr>
              <w:t>30.</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Повышение теплозащиты пола и стен подвала до действующих нормативов</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Уменьшение охлаждения или промерзания потолка технического подвала</w:t>
            </w:r>
          </w:p>
          <w:p>
            <w:pPr>
              <w:pStyle w:val="4"/>
              <w:spacing w:beforeLines="0" w:afterLines="0"/>
              <w:jc w:val="both"/>
              <w:rPr>
                <w:rFonts w:hint="default"/>
                <w:sz w:val="20"/>
              </w:rPr>
            </w:pPr>
            <w:r>
              <w:rPr>
                <w:rFonts w:hint="default"/>
                <w:sz w:val="20"/>
              </w:rPr>
              <w:t>2) Рациональное использование тепловой энергии</w:t>
            </w:r>
          </w:p>
          <w:p>
            <w:pPr>
              <w:pStyle w:val="4"/>
              <w:spacing w:beforeLines="0" w:afterLines="0"/>
              <w:jc w:val="both"/>
              <w:rPr>
                <w:rFonts w:hint="default"/>
                <w:sz w:val="20"/>
              </w:rPr>
            </w:pPr>
            <w:r>
              <w:rPr>
                <w:rFonts w:hint="default"/>
                <w:sz w:val="20"/>
              </w:rPr>
              <w:t>3) Увеличение срока службы строительных конструкций</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Тепло-, водо- и пароизоляционные материалы и др.</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за содержание жилого помещения</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31.</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Утепление пола чердака до действующих нормативов и выше</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Уменьшение протечек, охлаждения или промерзания пола технического чердака</w:t>
            </w:r>
          </w:p>
          <w:p>
            <w:pPr>
              <w:pStyle w:val="4"/>
              <w:spacing w:beforeLines="0" w:afterLines="0"/>
              <w:jc w:val="both"/>
              <w:rPr>
                <w:rFonts w:hint="default"/>
                <w:sz w:val="20"/>
              </w:rPr>
            </w:pPr>
            <w:r>
              <w:rPr>
                <w:rFonts w:hint="default"/>
                <w:sz w:val="20"/>
              </w:rPr>
              <w:t>2) Рациональное использование тепловой энергии</w:t>
            </w:r>
          </w:p>
          <w:p>
            <w:pPr>
              <w:pStyle w:val="4"/>
              <w:spacing w:beforeLines="0" w:afterLines="0"/>
              <w:jc w:val="both"/>
              <w:rPr>
                <w:rFonts w:hint="default"/>
                <w:sz w:val="20"/>
              </w:rPr>
            </w:pPr>
            <w:r>
              <w:rPr>
                <w:rFonts w:hint="default"/>
                <w:sz w:val="20"/>
              </w:rPr>
              <w:t>3) Увеличение срока службы строительных конструкций</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Тепло-, водо- и пароизоляционные материалы и др.</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за содержание жилого помещения</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32.</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Утепление крыши до действующих нормативов и выше</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Уменьшение протечек и промерзания чердачных конструкций</w:t>
            </w:r>
          </w:p>
          <w:p>
            <w:pPr>
              <w:pStyle w:val="4"/>
              <w:spacing w:beforeLines="0" w:afterLines="0"/>
              <w:jc w:val="both"/>
              <w:rPr>
                <w:rFonts w:hint="default"/>
                <w:sz w:val="20"/>
              </w:rPr>
            </w:pPr>
            <w:r>
              <w:rPr>
                <w:rFonts w:hint="default"/>
                <w:sz w:val="20"/>
              </w:rPr>
              <w:t>2) Рациональное использование тепловой энергии</w:t>
            </w:r>
          </w:p>
          <w:p>
            <w:pPr>
              <w:pStyle w:val="4"/>
              <w:spacing w:beforeLines="0" w:afterLines="0"/>
              <w:jc w:val="both"/>
              <w:rPr>
                <w:rFonts w:hint="default"/>
                <w:sz w:val="20"/>
              </w:rPr>
            </w:pPr>
            <w:r>
              <w:rPr>
                <w:rFonts w:hint="default"/>
                <w:sz w:val="20"/>
              </w:rPr>
              <w:t>3) Увеличение срока службы чердачных конструкций</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Тепло-, водо- и пароизоляционные материалы и др.</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за содержание жилого помещения</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33.</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Заделка межпанельных и компенсационных швов</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Уменьшение сквозняков, протечек, промерзания, продувания, образования грибков</w:t>
            </w:r>
          </w:p>
          <w:p>
            <w:pPr>
              <w:pStyle w:val="4"/>
              <w:spacing w:beforeLines="0" w:afterLines="0"/>
              <w:jc w:val="both"/>
              <w:rPr>
                <w:rFonts w:hint="default"/>
                <w:sz w:val="20"/>
              </w:rPr>
            </w:pPr>
            <w:r>
              <w:rPr>
                <w:rFonts w:hint="default"/>
                <w:sz w:val="20"/>
              </w:rPr>
              <w:t>2) Рациональное использование тепловой энергии</w:t>
            </w:r>
          </w:p>
          <w:p>
            <w:pPr>
              <w:pStyle w:val="4"/>
              <w:spacing w:beforeLines="0" w:afterLines="0"/>
              <w:jc w:val="both"/>
              <w:rPr>
                <w:rFonts w:hint="default"/>
                <w:sz w:val="20"/>
              </w:rPr>
            </w:pPr>
            <w:r>
              <w:rPr>
                <w:rFonts w:hint="default"/>
                <w:sz w:val="20"/>
              </w:rPr>
              <w:t>3) Увеличение срока службы стеновых конструкций</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Герметик, теплоизоляционные прокладки, мастика и др.</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за содержание жилого помещения</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34.</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Повышение теплозащиты наружных стен до действующих нормативов</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Уменьшение промерзания стен</w:t>
            </w:r>
          </w:p>
          <w:p>
            <w:pPr>
              <w:pStyle w:val="4"/>
              <w:spacing w:beforeLines="0" w:afterLines="0"/>
              <w:jc w:val="both"/>
              <w:rPr>
                <w:rFonts w:hint="default"/>
                <w:sz w:val="20"/>
              </w:rPr>
            </w:pPr>
            <w:r>
              <w:rPr>
                <w:rFonts w:hint="default"/>
                <w:sz w:val="20"/>
              </w:rPr>
              <w:t>2) Рациональное использование тепловой энергии</w:t>
            </w:r>
          </w:p>
          <w:p>
            <w:pPr>
              <w:pStyle w:val="4"/>
              <w:spacing w:beforeLines="0" w:afterLines="0"/>
              <w:jc w:val="both"/>
              <w:rPr>
                <w:rFonts w:hint="default"/>
                <w:sz w:val="20"/>
              </w:rPr>
            </w:pPr>
            <w:r>
              <w:rPr>
                <w:rFonts w:hint="default"/>
                <w:sz w:val="20"/>
              </w:rPr>
              <w:t>3) Увеличение срока службы стеновых конструкций</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Тепло- и пароизоляционные материалы, отделочные материалы, защитный слой и др.</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ЭСО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35.</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Повышение теплозащиты оконных и балконных дверных блоков до действующих нормативов в помещениях собственников</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Снижение инфильтрации через оконные и балконные блоки</w:t>
            </w:r>
          </w:p>
          <w:p>
            <w:pPr>
              <w:pStyle w:val="4"/>
              <w:spacing w:beforeLines="0" w:afterLines="0"/>
              <w:jc w:val="both"/>
              <w:rPr>
                <w:rFonts w:hint="default"/>
                <w:sz w:val="20"/>
              </w:rPr>
            </w:pPr>
            <w:r>
              <w:rPr>
                <w:rFonts w:hint="default"/>
                <w:sz w:val="20"/>
              </w:rPr>
              <w:t>2) Рациональное использование тепловой энергии</w:t>
            </w:r>
          </w:p>
          <w:p>
            <w:pPr>
              <w:pStyle w:val="4"/>
              <w:spacing w:beforeLines="0" w:afterLines="0"/>
              <w:jc w:val="both"/>
              <w:rPr>
                <w:rFonts w:hint="default"/>
                <w:sz w:val="20"/>
              </w:rPr>
            </w:pPr>
            <w:r>
              <w:rPr>
                <w:rFonts w:hint="default"/>
                <w:sz w:val="20"/>
              </w:rPr>
              <w:t>3) Увеличение срока службы оконных и балконных дверных блоков</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Современные стеклопакеты</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 ЭСО, ПО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bookmarkStart w:id="15" w:name="Par421"/>
            <w:bookmarkEnd w:id="15"/>
            <w:r>
              <w:rPr>
                <w:rFonts w:hint="default"/>
                <w:sz w:val="20"/>
              </w:rPr>
              <w:t>36.</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Повышение теплотехнической однородности наружных ограждающих конструкций - остекление балконов и лоджий</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Снижение инфильтрации через оконные и балконные блоки</w:t>
            </w:r>
          </w:p>
          <w:p>
            <w:pPr>
              <w:pStyle w:val="4"/>
              <w:spacing w:beforeLines="0" w:afterLines="0"/>
              <w:jc w:val="both"/>
              <w:rPr>
                <w:rFonts w:hint="default"/>
                <w:sz w:val="20"/>
              </w:rPr>
            </w:pPr>
            <w:r>
              <w:rPr>
                <w:rFonts w:hint="default"/>
                <w:sz w:val="20"/>
              </w:rPr>
              <w:t>2) Повышение термического сопротивления оконных конструкций</w:t>
            </w:r>
          </w:p>
          <w:p>
            <w:pPr>
              <w:pStyle w:val="4"/>
              <w:spacing w:beforeLines="0" w:afterLines="0"/>
              <w:jc w:val="both"/>
              <w:rPr>
                <w:rFonts w:hint="default"/>
                <w:sz w:val="20"/>
              </w:rPr>
            </w:pPr>
            <w:r>
              <w:rPr>
                <w:rFonts w:hint="default"/>
                <w:sz w:val="20"/>
              </w:rPr>
              <w:t>3) Увеличение срока службы оконных и балконных дверных блоков</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Современные пластиковые и алюминиевые конструкции</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 ЭСО, ПО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очистка,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rPr>
          <w:gridAfter w:val="1"/>
          <w:wAfter w:w="2098" w:type="dxa"/>
        </w:trPr>
        <w:tc>
          <w:tcPr>
            <w:tcW w:w="12424"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outlineLvl w:val="2"/>
              <w:rPr>
                <w:rFonts w:hint="default"/>
                <w:sz w:val="20"/>
              </w:rPr>
            </w:pPr>
            <w:r>
              <w:rPr>
                <w:rFonts w:hint="default"/>
                <w:sz w:val="20"/>
              </w:rPr>
              <w:t>Система вентиляции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37.</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Ремонт или установка воздушных заслонок</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Ликвидация утечек тепла через систему вентиляции</w:t>
            </w:r>
          </w:p>
          <w:p>
            <w:pPr>
              <w:pStyle w:val="4"/>
              <w:spacing w:beforeLines="0" w:afterLines="0"/>
              <w:jc w:val="both"/>
              <w:rPr>
                <w:rFonts w:hint="default"/>
                <w:sz w:val="20"/>
              </w:rPr>
            </w:pPr>
            <w:r>
              <w:rPr>
                <w:rFonts w:hint="default"/>
                <w:sz w:val="20"/>
              </w:rPr>
              <w:t>2) Рациональное использование тепловой энергии</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Воздушные заслонки с регулированием проходного сечения</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 ЭСО, ПО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регулировка,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rPr>
          <w:gridAfter w:val="1"/>
          <w:wAfter w:w="2098" w:type="dxa"/>
        </w:trPr>
        <w:tc>
          <w:tcPr>
            <w:tcW w:w="12424"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outlineLvl w:val="2"/>
              <w:rPr>
                <w:rFonts w:hint="default"/>
                <w:sz w:val="20"/>
              </w:rPr>
            </w:pPr>
            <w:r>
              <w:rPr>
                <w:rFonts w:hint="default"/>
                <w:sz w:val="20"/>
              </w:rPr>
              <w:t>Использование нетрадиционных источников энергии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38.</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Установка тепловых насосов для системы отопления и кондиционирования</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Экономия тепловой энергии</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Тепловые насосы для системы отопления и кондиционирования</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 ЭСО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настройка,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39.</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Установка первой ступени приготовления горячей воды с помощью тепловых насосов</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Экономия энергии за счет использования вторичных источников тепловой энергии</w:t>
            </w:r>
          </w:p>
          <w:p>
            <w:pPr>
              <w:pStyle w:val="4"/>
              <w:spacing w:beforeLines="0" w:afterLines="0"/>
              <w:jc w:val="both"/>
              <w:rPr>
                <w:rFonts w:hint="default"/>
                <w:sz w:val="20"/>
              </w:rPr>
            </w:pPr>
            <w:r>
              <w:rPr>
                <w:rFonts w:hint="default"/>
                <w:sz w:val="20"/>
              </w:rPr>
              <w:t>2) Рациональное использование тепловой энергии</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Тепловые насосы</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 ЭСО, ПО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регулировка,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40.</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Установка первой ступени приготовления горячей воды за счет утилизации тепла вентиляционных выбросов</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Экономия энергии за счет использования вторичных источников тепловой энергии</w:t>
            </w:r>
          </w:p>
          <w:p>
            <w:pPr>
              <w:pStyle w:val="4"/>
              <w:spacing w:beforeLines="0" w:afterLines="0"/>
              <w:jc w:val="both"/>
              <w:rPr>
                <w:rFonts w:hint="default"/>
                <w:sz w:val="20"/>
              </w:rPr>
            </w:pPr>
            <w:r>
              <w:rPr>
                <w:rFonts w:hint="default"/>
                <w:sz w:val="20"/>
              </w:rPr>
              <w:t>2) Рациональное использование тепловой энергии</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Тепловые насосы, рекуператоры</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 ЭСО, ПО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регулировка,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41.</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Устройство гибридной системы ГВС с аккумулированием тепла и тепловыми насосами, использующими теплоту грунта и тепло вентиляционных выбросов</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Экономия энергии за счет использования вторичных источников тепловой энергии</w:t>
            </w:r>
          </w:p>
          <w:p>
            <w:pPr>
              <w:pStyle w:val="4"/>
              <w:spacing w:beforeLines="0" w:afterLines="0"/>
              <w:jc w:val="both"/>
              <w:rPr>
                <w:rFonts w:hint="default"/>
                <w:sz w:val="20"/>
              </w:rPr>
            </w:pPr>
            <w:r>
              <w:rPr>
                <w:rFonts w:hint="default"/>
                <w:sz w:val="20"/>
              </w:rPr>
              <w:t>2) Рациональное использование тепловой энергии</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Тепловые насосы, рекуператоры</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 ЭСО, ПО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регулировка,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42.</w:t>
            </w:r>
          </w:p>
        </w:tc>
        <w:tc>
          <w:tcPr>
            <w:tcW w:w="259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Устройство гибридной системы ГВС с использованием солнечных коллекторов воды</w:t>
            </w:r>
          </w:p>
        </w:tc>
        <w:tc>
          <w:tcPr>
            <w:tcW w:w="2599"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Экономия энергии за счет использования вторичных источников тепловой энергии</w:t>
            </w:r>
          </w:p>
          <w:p>
            <w:pPr>
              <w:pStyle w:val="4"/>
              <w:spacing w:beforeLines="0" w:afterLines="0"/>
              <w:jc w:val="both"/>
              <w:rPr>
                <w:rFonts w:hint="default"/>
                <w:sz w:val="20"/>
              </w:rPr>
            </w:pPr>
            <w:r>
              <w:rPr>
                <w:rFonts w:hint="default"/>
                <w:sz w:val="20"/>
              </w:rPr>
              <w:t>2) Рациональное использование тепловой энергии</w:t>
            </w:r>
          </w:p>
        </w:tc>
        <w:tc>
          <w:tcPr>
            <w:tcW w:w="215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Солнечные коллекторы</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УО, ЭСО, по</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w:t>
            </w:r>
          </w:p>
        </w:tc>
        <w:tc>
          <w:tcPr>
            <w:tcW w:w="184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Периодический осмотр, регулировка, ремонт</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bl>
    <w:p>
      <w:pPr>
        <w:spacing w:beforeLines="0" w:afterLines="0"/>
        <w:jc w:val="left"/>
        <w:rPr>
          <w:rFonts w:hint="default"/>
          <w:sz w:val="24"/>
        </w:rPr>
        <w:sectPr>
          <w:headerReference r:id="rId5" w:type="default"/>
          <w:footerReference r:id="rId6" w:type="default"/>
          <w:pgSz w:w="16838" w:h="11906" w:orient="landscape"/>
          <w:pgMar w:top="1133" w:right="1440" w:bottom="566" w:left="1440" w:header="0" w:footer="0" w:gutter="0"/>
          <w:lnNumType w:countBy="0" w:distance="360"/>
          <w:cols w:space="720" w:num="1"/>
        </w:sectPr>
      </w:pPr>
    </w:p>
    <w:p>
      <w:pPr>
        <w:pStyle w:val="4"/>
        <w:spacing w:beforeLines="0" w:afterLines="0"/>
        <w:jc w:val="both"/>
        <w:rPr>
          <w:rFonts w:hint="default"/>
          <w:sz w:val="20"/>
        </w:rPr>
      </w:pPr>
    </w:p>
    <w:p>
      <w:pPr>
        <w:pStyle w:val="4"/>
        <w:spacing w:beforeLines="0" w:afterLines="0"/>
        <w:ind w:firstLine="540"/>
        <w:jc w:val="both"/>
        <w:rPr>
          <w:rFonts w:hint="default"/>
          <w:sz w:val="20"/>
        </w:rPr>
      </w:pPr>
      <w:r>
        <w:rPr>
          <w:rFonts w:hint="default"/>
          <w:sz w:val="20"/>
        </w:rPr>
        <w:t>Примечания:</w:t>
      </w:r>
    </w:p>
    <w:p>
      <w:pPr>
        <w:pStyle w:val="4"/>
        <w:spacing w:before="200" w:beforeLines="0" w:afterLines="0"/>
        <w:ind w:firstLine="540"/>
        <w:jc w:val="both"/>
        <w:rPr>
          <w:rFonts w:hint="default"/>
          <w:sz w:val="20"/>
        </w:rPr>
      </w:pPr>
      <w:r>
        <w:rPr>
          <w:rFonts w:hint="default"/>
          <w:sz w:val="20"/>
        </w:rPr>
        <w:t>1. Применяемые сокращения:</w:t>
      </w:r>
    </w:p>
    <w:p>
      <w:pPr>
        <w:pStyle w:val="4"/>
        <w:spacing w:before="200" w:beforeLines="0" w:afterLines="0"/>
        <w:ind w:firstLine="540"/>
        <w:jc w:val="both"/>
        <w:rPr>
          <w:rFonts w:hint="default"/>
          <w:sz w:val="20"/>
        </w:rPr>
      </w:pPr>
      <w:r>
        <w:rPr>
          <w:rFonts w:hint="default"/>
          <w:sz w:val="20"/>
        </w:rPr>
        <w:t>ИТП - индивидуальный тепловой пункт;</w:t>
      </w:r>
    </w:p>
    <w:p>
      <w:pPr>
        <w:pStyle w:val="4"/>
        <w:spacing w:before="200" w:beforeLines="0" w:afterLines="0"/>
        <w:ind w:firstLine="540"/>
        <w:jc w:val="both"/>
        <w:rPr>
          <w:rFonts w:hint="default"/>
          <w:sz w:val="20"/>
        </w:rPr>
      </w:pPr>
      <w:r>
        <w:rPr>
          <w:rFonts w:hint="default"/>
          <w:sz w:val="20"/>
        </w:rPr>
        <w:t>ГВС - горячее водоснабжение;</w:t>
      </w:r>
    </w:p>
    <w:p>
      <w:pPr>
        <w:pStyle w:val="4"/>
        <w:spacing w:before="200" w:beforeLines="0" w:afterLines="0"/>
        <w:ind w:firstLine="540"/>
        <w:jc w:val="both"/>
        <w:rPr>
          <w:rFonts w:hint="default"/>
          <w:sz w:val="20"/>
        </w:rPr>
      </w:pPr>
      <w:r>
        <w:rPr>
          <w:rFonts w:hint="default"/>
          <w:sz w:val="20"/>
        </w:rPr>
        <w:t>ХВС - холодное водоснабжение;</w:t>
      </w:r>
    </w:p>
    <w:p>
      <w:pPr>
        <w:pStyle w:val="4"/>
        <w:spacing w:before="200" w:beforeLines="0" w:afterLines="0"/>
        <w:ind w:firstLine="540"/>
        <w:jc w:val="both"/>
        <w:rPr>
          <w:rFonts w:hint="default"/>
          <w:sz w:val="20"/>
        </w:rPr>
      </w:pPr>
      <w:r>
        <w:rPr>
          <w:rFonts w:hint="default"/>
          <w:sz w:val="20"/>
        </w:rPr>
        <w:t>УО - лицо, осуществляющее управление многоквартирным домом или собственники помещений многоквартирного дома (в случае осуществления непосредственного управления многоквартирным домом);</w:t>
      </w:r>
    </w:p>
    <w:p>
      <w:pPr>
        <w:pStyle w:val="4"/>
        <w:spacing w:before="200" w:beforeLines="0" w:afterLines="0"/>
        <w:ind w:firstLine="540"/>
        <w:jc w:val="both"/>
        <w:rPr>
          <w:rFonts w:hint="default"/>
          <w:sz w:val="20"/>
        </w:rPr>
      </w:pPr>
      <w:r>
        <w:rPr>
          <w:rFonts w:hint="default"/>
          <w:sz w:val="20"/>
        </w:rPr>
        <w:t>ЭСО - энергосервисная организация или компания;</w:t>
      </w:r>
    </w:p>
    <w:p>
      <w:pPr>
        <w:pStyle w:val="4"/>
        <w:spacing w:before="200" w:beforeLines="0" w:afterLines="0"/>
        <w:ind w:firstLine="540"/>
        <w:jc w:val="both"/>
        <w:rPr>
          <w:rFonts w:hint="default"/>
          <w:sz w:val="20"/>
        </w:rPr>
      </w:pPr>
      <w:r>
        <w:rPr>
          <w:rFonts w:hint="default"/>
          <w:sz w:val="20"/>
        </w:rPr>
        <w:t>ПО - подрядная организация, имеющая специализацию в указанной области деятельности.</w:t>
      </w:r>
    </w:p>
    <w:p>
      <w:pPr>
        <w:pStyle w:val="4"/>
        <w:spacing w:before="200" w:beforeLines="0" w:afterLines="0"/>
        <w:ind w:firstLine="540"/>
        <w:jc w:val="both"/>
        <w:rPr>
          <w:rFonts w:hint="default"/>
          <w:sz w:val="20"/>
        </w:rPr>
      </w:pPr>
      <w:r>
        <w:rPr>
          <w:rFonts w:hint="default"/>
          <w:sz w:val="20"/>
        </w:rPr>
        <w:t xml:space="preserve">2. В соответствии с </w:t>
      </w:r>
      <w:r>
        <w:rPr>
          <w:rFonts w:hint="default"/>
          <w:sz w:val="20"/>
        </w:rPr>
        <w:fldChar w:fldCharType="begin"/>
      </w:r>
      <w:r>
        <w:rPr>
          <w:rFonts w:hint="default"/>
          <w:sz w:val="20"/>
        </w:rPr>
        <w:instrText xml:space="preserve">HYPERLINK consultantplus://offline/ref=F1EBFDF55DB621570A414CA1DF44B343FEDDF9723C7A40DEA5E99541A13916E64D59CA592B336E5128DAD7388CEC78165759D93C319792C5YDuAE \o "Федеральный закон от 23.11.2009 N 261-ФЗ (ред. от 26.07.2019) \"Об энергосбережении и о повышении энергетической эффективности и о внесении изменений в отдельные законодательные акты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частью 5 статьи 12</w:t>
      </w:r>
      <w:r>
        <w:rPr>
          <w:rFonts w:hint="default"/>
          <w:color w:val="0000FF"/>
          <w:sz w:val="20"/>
        </w:rPr>
        <w:fldChar w:fldCharType="end"/>
      </w:r>
      <w:r>
        <w:rPr>
          <w:rFonts w:hint="default"/>
          <w:sz w:val="20"/>
        </w:rP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N 31, ст. 4160, 4206; 2011, N 29, ст. 4288, 4291; N 30, ст. 4590; N 49, ст. 7061; N 50, ст. 7344, 7359; N 51, ст. 7447; 2012, N 26, ст. 3446; N 29, ст. 3989; N 53, ст. 7595; 2013, N 14, ст. 1652; N 23, ст. 2871; N 27, ст. 3477; N 52, ст. 6961, 6964, 6966; 2014, N 40, ст. 5322; N 45, ст. 6149, 6154; 2015, N 1, ст. 19; N 27, ст. 3967; N 29, ст. 4359; 2016, N 27, ст. 4202) в перечне мероприятий должно содержаться указание на:</w:t>
      </w:r>
    </w:p>
    <w:p>
      <w:pPr>
        <w:pStyle w:val="4"/>
        <w:spacing w:before="200" w:beforeLines="0" w:afterLines="0"/>
        <w:ind w:firstLine="540"/>
        <w:jc w:val="both"/>
        <w:rPr>
          <w:rFonts w:hint="default"/>
          <w:sz w:val="20"/>
        </w:rPr>
      </w:pPr>
      <w:r>
        <w:rPr>
          <w:rFonts w:hint="default"/>
          <w:sz w:val="20"/>
        </w:rPr>
        <w:t>1) необязательность таких мероприятий для проведения их лицами, которым данный перечень мероприятий адресован;</w:t>
      </w:r>
    </w:p>
    <w:p>
      <w:pPr>
        <w:pStyle w:val="4"/>
        <w:spacing w:before="200" w:beforeLines="0" w:afterLines="0"/>
        <w:ind w:firstLine="540"/>
        <w:jc w:val="both"/>
        <w:rPr>
          <w:rFonts w:hint="default"/>
          <w:sz w:val="20"/>
        </w:rPr>
      </w:pPr>
      <w:r>
        <w:rPr>
          <w:rFonts w:hint="default"/>
          <w:sz w:val="20"/>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pPr>
        <w:pStyle w:val="4"/>
        <w:spacing w:before="200" w:beforeLines="0" w:afterLines="0"/>
        <w:ind w:firstLine="540"/>
        <w:jc w:val="both"/>
        <w:rPr>
          <w:rFonts w:hint="default"/>
          <w:sz w:val="20"/>
        </w:rPr>
      </w:pPr>
      <w:r>
        <w:rPr>
          <w:rFonts w:hint="default"/>
          <w:sz w:val="20"/>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pPr>
        <w:pStyle w:val="4"/>
        <w:spacing w:before="200" w:beforeLines="0" w:afterLines="0"/>
        <w:ind w:firstLine="540"/>
        <w:jc w:val="both"/>
        <w:rPr>
          <w:rFonts w:hint="default"/>
          <w:sz w:val="20"/>
        </w:rPr>
      </w:pPr>
      <w:r>
        <w:rPr>
          <w:rFonts w:hint="default"/>
          <w:sz w:val="20"/>
        </w:rPr>
        <w:t>3. Оценка затрат на реализацию мероприятия указывается в рублях, отнесенных к квадратному метру жилой площади или полезной площади нежилых помещений и экономия, полученная в результате его реализации, указывается в процентах по каждому ресурсу и рассчитывается индивидуально для каждого многоквартирного дома в зависимости от архитектурно-планировочных, конструктивных характеристик дома, уровня его инженерного обустройства, физического износа конструктивных элементов и инженерных систем, с учетом климатических условий места расположения.</w:t>
      </w:r>
    </w:p>
    <w:p>
      <w:pPr>
        <w:pStyle w:val="4"/>
        <w:spacing w:before="200" w:beforeLines="0" w:afterLines="0"/>
        <w:ind w:firstLine="540"/>
        <w:jc w:val="both"/>
        <w:rPr>
          <w:rFonts w:hint="default"/>
          <w:sz w:val="20"/>
        </w:rPr>
      </w:pPr>
      <w:r>
        <w:rPr>
          <w:rFonts w:hint="default"/>
          <w:sz w:val="20"/>
        </w:rPr>
        <w:t xml:space="preserve">4. Мероприятия, указанные в </w:t>
      </w:r>
      <w:r>
        <w:rPr>
          <w:rFonts w:hint="default"/>
          <w:sz w:val="20"/>
        </w:rPr>
        <w:fldChar w:fldCharType="begin"/>
      </w:r>
      <w:r>
        <w:rPr>
          <w:rFonts w:hint="default"/>
          <w:sz w:val="20"/>
        </w:rPr>
        <w:instrText xml:space="preserve">HYPERLINK \l Par68  \o "I. Перечень основных мероприятий"</w:instrText>
      </w:r>
      <w:r>
        <w:rPr>
          <w:rFonts w:hint="default"/>
          <w:sz w:val="20"/>
        </w:rPr>
        <w:fldChar w:fldCharType="separate"/>
      </w:r>
      <w:r>
        <w:rPr>
          <w:rFonts w:hint="default"/>
          <w:color w:val="0000FF"/>
          <w:sz w:val="20"/>
        </w:rPr>
        <w:t>разделе</w:t>
      </w:r>
      <w:r>
        <w:rPr>
          <w:rFonts w:hint="default"/>
          <w:color w:val="0000FF"/>
          <w:sz w:val="20"/>
        </w:rPr>
        <w:fldChar w:fldCharType="end"/>
      </w:r>
      <w:r>
        <w:rPr>
          <w:rFonts w:hint="default"/>
          <w:sz w:val="20"/>
        </w:rPr>
        <w:t xml:space="preserve"> "I. Перечень основных мероприятий", предлагаются собственникам в первоочередном порядке. Порядок следования мероприятий в каждом разделе отражает приоритетность их реализации.</w:t>
      </w:r>
    </w:p>
    <w:p>
      <w:pPr>
        <w:pStyle w:val="4"/>
        <w:spacing w:before="200" w:beforeLines="0" w:afterLines="0"/>
        <w:ind w:firstLine="540"/>
        <w:jc w:val="both"/>
        <w:rPr>
          <w:rFonts w:hint="default"/>
          <w:sz w:val="20"/>
        </w:rPr>
      </w:pPr>
      <w:r>
        <w:rPr>
          <w:rFonts w:hint="default"/>
          <w:sz w:val="20"/>
        </w:rPr>
        <w:t>5. С целью достижения максимального эффекта по энергосбережению и повышению эффективности использования энергетических ресурсов рекомендуется предлагать реализацию нескольких мероприятий совместно:</w:t>
      </w:r>
    </w:p>
    <w:p>
      <w:pPr>
        <w:pStyle w:val="4"/>
        <w:spacing w:before="200" w:beforeLines="0" w:afterLines="0"/>
        <w:ind w:firstLine="540"/>
        <w:jc w:val="both"/>
        <w:rPr>
          <w:rFonts w:hint="default"/>
          <w:sz w:val="20"/>
        </w:rPr>
      </w:pPr>
      <w:r>
        <w:rPr>
          <w:rFonts w:hint="default"/>
          <w:sz w:val="20"/>
        </w:rPr>
        <w:t xml:space="preserve">1) мероприятия по установке ИТП: </w:t>
      </w:r>
      <w:r>
        <w:rPr>
          <w:rFonts w:hint="default"/>
          <w:sz w:val="20"/>
        </w:rPr>
        <w:fldChar w:fldCharType="begin"/>
      </w:r>
      <w:r>
        <w:rPr>
          <w:rFonts w:hint="default"/>
          <w:sz w:val="20"/>
        </w:rPr>
        <w:instrText xml:space="preserve">HYPERLINK \l Par183  \o "13."</w:instrText>
      </w:r>
      <w:r>
        <w:rPr>
          <w:rFonts w:hint="default"/>
          <w:sz w:val="20"/>
        </w:rPr>
        <w:fldChar w:fldCharType="separate"/>
      </w:r>
      <w:r>
        <w:rPr>
          <w:rFonts w:hint="default"/>
          <w:color w:val="0000FF"/>
          <w:sz w:val="20"/>
        </w:rPr>
        <w:t>13</w:t>
      </w:r>
      <w:r>
        <w:rPr>
          <w:rFonts w:hint="default"/>
          <w:color w:val="0000FF"/>
          <w:sz w:val="20"/>
        </w:rPr>
        <w:fldChar w:fldCharType="end"/>
      </w:r>
      <w:r>
        <w:rPr>
          <w:rFonts w:hint="default"/>
          <w:sz w:val="20"/>
        </w:rPr>
        <w:t xml:space="preserve">, </w:t>
      </w:r>
      <w:r>
        <w:rPr>
          <w:rFonts w:hint="default"/>
          <w:sz w:val="20"/>
        </w:rPr>
        <w:fldChar w:fldCharType="begin"/>
      </w:r>
      <w:r>
        <w:rPr>
          <w:rFonts w:hint="default"/>
          <w:sz w:val="20"/>
        </w:rPr>
        <w:instrText xml:space="preserve">HYPERLINK \l Par263  \o "21."</w:instrText>
      </w:r>
      <w:r>
        <w:rPr>
          <w:rFonts w:hint="default"/>
          <w:sz w:val="20"/>
        </w:rPr>
        <w:fldChar w:fldCharType="separate"/>
      </w:r>
      <w:r>
        <w:rPr>
          <w:rFonts w:hint="default"/>
          <w:color w:val="0000FF"/>
          <w:sz w:val="20"/>
        </w:rPr>
        <w:t>21</w:t>
      </w:r>
      <w:r>
        <w:rPr>
          <w:rFonts w:hint="default"/>
          <w:color w:val="0000FF"/>
          <w:sz w:val="20"/>
        </w:rPr>
        <w:fldChar w:fldCharType="end"/>
      </w:r>
      <w:r>
        <w:rPr>
          <w:rFonts w:hint="default"/>
          <w:sz w:val="20"/>
        </w:rPr>
        <w:t>;</w:t>
      </w:r>
    </w:p>
    <w:p>
      <w:pPr>
        <w:pStyle w:val="4"/>
        <w:spacing w:before="200" w:beforeLines="0" w:afterLines="0"/>
        <w:ind w:firstLine="540"/>
        <w:jc w:val="both"/>
        <w:rPr>
          <w:rFonts w:hint="default"/>
          <w:sz w:val="20"/>
        </w:rPr>
      </w:pPr>
      <w:r>
        <w:rPr>
          <w:rFonts w:hint="default"/>
          <w:sz w:val="20"/>
        </w:rPr>
        <w:t xml:space="preserve">2) мероприятия по модернизации трубопроводов и арматуры инженерных систем: </w:t>
      </w:r>
      <w:r>
        <w:rPr>
          <w:rFonts w:hint="default"/>
          <w:sz w:val="20"/>
        </w:rPr>
        <w:fldChar w:fldCharType="begin"/>
      </w:r>
      <w:r>
        <w:rPr>
          <w:rFonts w:hint="default"/>
          <w:sz w:val="20"/>
        </w:rPr>
        <w:instrText xml:space="preserve">HYPERLINK \l Par196  \o "14."</w:instrText>
      </w:r>
      <w:r>
        <w:rPr>
          <w:rFonts w:hint="default"/>
          <w:sz w:val="20"/>
        </w:rPr>
        <w:fldChar w:fldCharType="separate"/>
      </w:r>
      <w:r>
        <w:rPr>
          <w:rFonts w:hint="default"/>
          <w:color w:val="0000FF"/>
          <w:sz w:val="20"/>
        </w:rPr>
        <w:t>14</w:t>
      </w:r>
      <w:r>
        <w:rPr>
          <w:rFonts w:hint="default"/>
          <w:color w:val="0000FF"/>
          <w:sz w:val="20"/>
        </w:rPr>
        <w:fldChar w:fldCharType="end"/>
      </w:r>
      <w:r>
        <w:rPr>
          <w:rFonts w:hint="default"/>
          <w:sz w:val="20"/>
        </w:rPr>
        <w:t xml:space="preserve">, </w:t>
      </w:r>
      <w:r>
        <w:rPr>
          <w:rFonts w:hint="default"/>
          <w:sz w:val="20"/>
        </w:rPr>
        <w:fldChar w:fldCharType="begin"/>
      </w:r>
      <w:r>
        <w:rPr>
          <w:rFonts w:hint="default"/>
          <w:sz w:val="20"/>
        </w:rPr>
        <w:instrText xml:space="preserve">HYPERLINK \l Par275  \o "22."</w:instrText>
      </w:r>
      <w:r>
        <w:rPr>
          <w:rFonts w:hint="default"/>
          <w:sz w:val="20"/>
        </w:rPr>
        <w:fldChar w:fldCharType="separate"/>
      </w:r>
      <w:r>
        <w:rPr>
          <w:rFonts w:hint="default"/>
          <w:color w:val="0000FF"/>
          <w:sz w:val="20"/>
        </w:rPr>
        <w:t>22</w:t>
      </w:r>
      <w:r>
        <w:rPr>
          <w:rFonts w:hint="default"/>
          <w:color w:val="0000FF"/>
          <w:sz w:val="20"/>
        </w:rPr>
        <w:fldChar w:fldCharType="end"/>
      </w:r>
      <w:r>
        <w:rPr>
          <w:rFonts w:hint="default"/>
          <w:sz w:val="20"/>
        </w:rPr>
        <w:t xml:space="preserve">, </w:t>
      </w:r>
      <w:r>
        <w:rPr>
          <w:rFonts w:hint="default"/>
          <w:sz w:val="20"/>
        </w:rPr>
        <w:fldChar w:fldCharType="begin"/>
      </w:r>
      <w:r>
        <w:rPr>
          <w:rFonts w:hint="default"/>
          <w:sz w:val="20"/>
        </w:rPr>
        <w:instrText xml:space="preserve">HYPERLINK \l Par289  \o "23."</w:instrText>
      </w:r>
      <w:r>
        <w:rPr>
          <w:rFonts w:hint="default"/>
          <w:sz w:val="20"/>
        </w:rPr>
        <w:fldChar w:fldCharType="separate"/>
      </w:r>
      <w:r>
        <w:rPr>
          <w:rFonts w:hint="default"/>
          <w:color w:val="0000FF"/>
          <w:sz w:val="20"/>
        </w:rPr>
        <w:t>23</w:t>
      </w:r>
      <w:r>
        <w:rPr>
          <w:rFonts w:hint="default"/>
          <w:color w:val="0000FF"/>
          <w:sz w:val="20"/>
        </w:rPr>
        <w:fldChar w:fldCharType="end"/>
      </w:r>
      <w:r>
        <w:rPr>
          <w:rFonts w:hint="default"/>
          <w:sz w:val="20"/>
        </w:rPr>
        <w:t>;</w:t>
      </w:r>
    </w:p>
    <w:p>
      <w:pPr>
        <w:pStyle w:val="4"/>
        <w:spacing w:before="200" w:beforeLines="0" w:afterLines="0"/>
        <w:ind w:firstLine="540"/>
        <w:jc w:val="both"/>
        <w:rPr>
          <w:rFonts w:hint="default"/>
          <w:sz w:val="20"/>
        </w:rPr>
      </w:pPr>
      <w:r>
        <w:rPr>
          <w:rFonts w:hint="default"/>
          <w:sz w:val="20"/>
        </w:rPr>
        <w:t xml:space="preserve">3) мероприятия по теплоизоляции трубопроводов и арматуры инженерных систем: </w:t>
      </w:r>
      <w:r>
        <w:rPr>
          <w:rFonts w:hint="default"/>
          <w:sz w:val="20"/>
        </w:rPr>
        <w:fldChar w:fldCharType="begin"/>
      </w:r>
      <w:r>
        <w:rPr>
          <w:rFonts w:hint="default"/>
          <w:sz w:val="20"/>
        </w:rPr>
        <w:instrText xml:space="preserve">HYPERLINK \l Par208  \o "15."</w:instrText>
      </w:r>
      <w:r>
        <w:rPr>
          <w:rFonts w:hint="default"/>
          <w:sz w:val="20"/>
        </w:rPr>
        <w:fldChar w:fldCharType="separate"/>
      </w:r>
      <w:r>
        <w:rPr>
          <w:rFonts w:hint="default"/>
          <w:color w:val="0000FF"/>
          <w:sz w:val="20"/>
        </w:rPr>
        <w:t>15</w:t>
      </w:r>
      <w:r>
        <w:rPr>
          <w:rFonts w:hint="default"/>
          <w:color w:val="0000FF"/>
          <w:sz w:val="20"/>
        </w:rPr>
        <w:fldChar w:fldCharType="end"/>
      </w:r>
      <w:r>
        <w:rPr>
          <w:rFonts w:hint="default"/>
          <w:sz w:val="20"/>
        </w:rPr>
        <w:t xml:space="preserve"> - </w:t>
      </w:r>
      <w:r>
        <w:rPr>
          <w:rFonts w:hint="default"/>
          <w:sz w:val="20"/>
        </w:rPr>
        <w:fldChar w:fldCharType="begin"/>
      </w:r>
      <w:r>
        <w:rPr>
          <w:rFonts w:hint="default"/>
          <w:sz w:val="20"/>
        </w:rPr>
        <w:instrText xml:space="preserve">HYPERLINK \l Par226  \o "17."</w:instrText>
      </w:r>
      <w:r>
        <w:rPr>
          <w:rFonts w:hint="default"/>
          <w:sz w:val="20"/>
        </w:rPr>
        <w:fldChar w:fldCharType="separate"/>
      </w:r>
      <w:r>
        <w:rPr>
          <w:rFonts w:hint="default"/>
          <w:color w:val="0000FF"/>
          <w:sz w:val="20"/>
        </w:rPr>
        <w:t>17</w:t>
      </w:r>
      <w:r>
        <w:rPr>
          <w:rFonts w:hint="default"/>
          <w:color w:val="0000FF"/>
          <w:sz w:val="20"/>
        </w:rPr>
        <w:fldChar w:fldCharType="end"/>
      </w:r>
      <w:r>
        <w:rPr>
          <w:rFonts w:hint="default"/>
          <w:sz w:val="20"/>
        </w:rPr>
        <w:t>;</w:t>
      </w:r>
    </w:p>
    <w:p>
      <w:pPr>
        <w:pStyle w:val="4"/>
        <w:spacing w:before="200" w:beforeLines="0" w:afterLines="0"/>
        <w:ind w:firstLine="540"/>
        <w:jc w:val="both"/>
        <w:rPr>
          <w:rFonts w:hint="default"/>
          <w:sz w:val="20"/>
        </w:rPr>
      </w:pPr>
      <w:r>
        <w:rPr>
          <w:rFonts w:hint="default"/>
          <w:sz w:val="20"/>
        </w:rPr>
        <w:t xml:space="preserve">4) мероприятия по теплоизоляции ограждающих конструкций: </w:t>
      </w:r>
      <w:r>
        <w:rPr>
          <w:rFonts w:hint="default"/>
          <w:sz w:val="20"/>
        </w:rPr>
        <w:fldChar w:fldCharType="begin"/>
      </w:r>
      <w:r>
        <w:rPr>
          <w:rFonts w:hint="default"/>
          <w:sz w:val="20"/>
        </w:rPr>
        <w:instrText xml:space="preserve">HYPERLINK \l Par361  \o "30."</w:instrText>
      </w:r>
      <w:r>
        <w:rPr>
          <w:rFonts w:hint="default"/>
          <w:sz w:val="20"/>
        </w:rPr>
        <w:fldChar w:fldCharType="separate"/>
      </w:r>
      <w:r>
        <w:rPr>
          <w:rFonts w:hint="default"/>
          <w:color w:val="0000FF"/>
          <w:sz w:val="20"/>
        </w:rPr>
        <w:t>30</w:t>
      </w:r>
      <w:r>
        <w:rPr>
          <w:rFonts w:hint="default"/>
          <w:color w:val="0000FF"/>
          <w:sz w:val="20"/>
        </w:rPr>
        <w:fldChar w:fldCharType="end"/>
      </w:r>
      <w:r>
        <w:rPr>
          <w:rFonts w:hint="default"/>
          <w:sz w:val="20"/>
        </w:rPr>
        <w:t xml:space="preserve"> - </w:t>
      </w:r>
      <w:r>
        <w:rPr>
          <w:rFonts w:hint="default"/>
          <w:sz w:val="20"/>
        </w:rPr>
        <w:fldChar w:fldCharType="begin"/>
      </w:r>
      <w:r>
        <w:rPr>
          <w:rFonts w:hint="default"/>
          <w:sz w:val="20"/>
        </w:rPr>
        <w:instrText xml:space="preserve">HYPERLINK \l Par421  \o "36."</w:instrText>
      </w:r>
      <w:r>
        <w:rPr>
          <w:rFonts w:hint="default"/>
          <w:sz w:val="20"/>
        </w:rPr>
        <w:fldChar w:fldCharType="separate"/>
      </w:r>
      <w:r>
        <w:rPr>
          <w:rFonts w:hint="default"/>
          <w:color w:val="0000FF"/>
          <w:sz w:val="20"/>
        </w:rPr>
        <w:t>36</w:t>
      </w:r>
      <w:r>
        <w:rPr>
          <w:rFonts w:hint="default"/>
          <w:color w:val="0000FF"/>
          <w:sz w:val="20"/>
        </w:rPr>
        <w:fldChar w:fldCharType="end"/>
      </w:r>
      <w:r>
        <w:rPr>
          <w:rFonts w:hint="default"/>
          <w:sz w:val="20"/>
        </w:rPr>
        <w:t>.</w:t>
      </w:r>
    </w:p>
    <w:p>
      <w:pPr>
        <w:pStyle w:val="4"/>
        <w:spacing w:before="200" w:beforeLines="0" w:afterLines="0"/>
        <w:ind w:firstLine="540"/>
        <w:jc w:val="both"/>
        <w:rPr>
          <w:rFonts w:hint="default"/>
          <w:sz w:val="20"/>
        </w:rPr>
      </w:pPr>
      <w:r>
        <w:rPr>
          <w:rFonts w:hint="default"/>
          <w:sz w:val="20"/>
        </w:rPr>
        <w:t xml:space="preserve">6. В </w:t>
      </w:r>
      <w:r>
        <w:rPr>
          <w:rFonts w:hint="default"/>
          <w:sz w:val="20"/>
        </w:rPr>
        <w:fldChar w:fldCharType="begin"/>
      </w:r>
      <w:r>
        <w:rPr>
          <w:rFonts w:hint="default"/>
          <w:sz w:val="20"/>
        </w:rPr>
        <w:instrText xml:space="preserve">HYPERLINK \l Par126  \o "7."</w:instrText>
      </w:r>
      <w:r>
        <w:rPr>
          <w:rFonts w:hint="default"/>
          <w:sz w:val="20"/>
        </w:rPr>
        <w:fldChar w:fldCharType="separate"/>
      </w:r>
      <w:r>
        <w:rPr>
          <w:rFonts w:hint="default"/>
          <w:color w:val="0000FF"/>
          <w:sz w:val="20"/>
        </w:rPr>
        <w:t>пунктах 7</w:t>
      </w:r>
      <w:r>
        <w:rPr>
          <w:rFonts w:hint="default"/>
          <w:color w:val="0000FF"/>
          <w:sz w:val="20"/>
        </w:rPr>
        <w:fldChar w:fldCharType="end"/>
      </w:r>
      <w:r>
        <w:rPr>
          <w:rFonts w:hint="default"/>
          <w:sz w:val="20"/>
        </w:rPr>
        <w:t xml:space="preserve">, </w:t>
      </w:r>
      <w:r>
        <w:rPr>
          <w:rFonts w:hint="default"/>
          <w:sz w:val="20"/>
        </w:rPr>
        <w:fldChar w:fldCharType="begin"/>
      </w:r>
      <w:r>
        <w:rPr>
          <w:rFonts w:hint="default"/>
          <w:sz w:val="20"/>
        </w:rPr>
        <w:instrText xml:space="preserve">HYPERLINK \l Par134  \o "8."</w:instrText>
      </w:r>
      <w:r>
        <w:rPr>
          <w:rFonts w:hint="default"/>
          <w:sz w:val="20"/>
        </w:rPr>
        <w:fldChar w:fldCharType="separate"/>
      </w:r>
      <w:r>
        <w:rPr>
          <w:rFonts w:hint="default"/>
          <w:color w:val="0000FF"/>
          <w:sz w:val="20"/>
        </w:rPr>
        <w:t>8</w:t>
      </w:r>
      <w:r>
        <w:rPr>
          <w:rFonts w:hint="default"/>
          <w:color w:val="0000FF"/>
          <w:sz w:val="20"/>
        </w:rPr>
        <w:fldChar w:fldCharType="end"/>
      </w:r>
      <w:r>
        <w:rPr>
          <w:rFonts w:hint="default"/>
          <w:sz w:val="20"/>
        </w:rPr>
        <w:t xml:space="preserve">, </w:t>
      </w:r>
      <w:r>
        <w:rPr>
          <w:rFonts w:hint="default"/>
          <w:sz w:val="20"/>
        </w:rPr>
        <w:fldChar w:fldCharType="begin"/>
      </w:r>
      <w:r>
        <w:rPr>
          <w:rFonts w:hint="default"/>
          <w:sz w:val="20"/>
        </w:rPr>
        <w:instrText xml:space="preserve">HYPERLINK \l Par183  \o "13."</w:instrText>
      </w:r>
      <w:r>
        <w:rPr>
          <w:rFonts w:hint="default"/>
          <w:sz w:val="20"/>
        </w:rPr>
        <w:fldChar w:fldCharType="separate"/>
      </w:r>
      <w:r>
        <w:rPr>
          <w:rFonts w:hint="default"/>
          <w:color w:val="0000FF"/>
          <w:sz w:val="20"/>
        </w:rPr>
        <w:t>13</w:t>
      </w:r>
      <w:r>
        <w:rPr>
          <w:rFonts w:hint="default"/>
          <w:color w:val="0000FF"/>
          <w:sz w:val="20"/>
        </w:rPr>
        <w:fldChar w:fldCharType="end"/>
      </w:r>
      <w:r>
        <w:rPr>
          <w:rFonts w:hint="default"/>
          <w:sz w:val="20"/>
        </w:rPr>
        <w:t xml:space="preserve"> и </w:t>
      </w:r>
      <w:r>
        <w:rPr>
          <w:rFonts w:hint="default"/>
          <w:sz w:val="20"/>
        </w:rPr>
        <w:fldChar w:fldCharType="begin"/>
      </w:r>
      <w:r>
        <w:rPr>
          <w:rFonts w:hint="default"/>
          <w:sz w:val="20"/>
        </w:rPr>
        <w:instrText xml:space="preserve">HYPERLINK \l Par196  \o "14."</w:instrText>
      </w:r>
      <w:r>
        <w:rPr>
          <w:rFonts w:hint="default"/>
          <w:sz w:val="20"/>
        </w:rPr>
        <w:fldChar w:fldCharType="separate"/>
      </w:r>
      <w:r>
        <w:rPr>
          <w:rFonts w:hint="default"/>
          <w:color w:val="0000FF"/>
          <w:sz w:val="20"/>
        </w:rPr>
        <w:t>14</w:t>
      </w:r>
      <w:r>
        <w:rPr>
          <w:rFonts w:hint="default"/>
          <w:color w:val="0000FF"/>
          <w:sz w:val="20"/>
        </w:rPr>
        <w:fldChar w:fldCharType="end"/>
      </w:r>
      <w:r>
        <w:rPr>
          <w:rFonts w:hint="default"/>
          <w:sz w:val="20"/>
        </w:rPr>
        <w:t>:</w:t>
      </w:r>
    </w:p>
    <w:p>
      <w:pPr>
        <w:pStyle w:val="4"/>
        <w:spacing w:before="200" w:beforeLines="0" w:afterLines="0"/>
        <w:ind w:firstLine="540"/>
        <w:jc w:val="both"/>
        <w:rPr>
          <w:rFonts w:hint="default"/>
          <w:sz w:val="20"/>
        </w:rPr>
      </w:pPr>
      <w:r>
        <w:rPr>
          <w:rFonts w:hint="default"/>
          <w:sz w:val="20"/>
        </w:rPr>
        <w:t>1) конкретный состав оборудования определяется в соответствии с техническими условиями, выдаваемыми организацией, осуществляющей централизованное теплоснабжение;</w:t>
      </w:r>
    </w:p>
    <w:p>
      <w:pPr>
        <w:pStyle w:val="4"/>
        <w:spacing w:before="200" w:beforeLines="0" w:afterLines="0"/>
        <w:ind w:firstLine="540"/>
        <w:jc w:val="both"/>
        <w:rPr>
          <w:rFonts w:hint="default"/>
          <w:sz w:val="20"/>
        </w:rPr>
      </w:pPr>
      <w:r>
        <w:rPr>
          <w:rFonts w:hint="default"/>
          <w:sz w:val="20"/>
        </w:rPr>
        <w:t>2) для групп многоквартирных домов, подключенных к одному пункту регулирования параметров теплоносителя системы централизованного теплоснабжения (расположенному, например, в котельной или в центральном тепловом пункте), как правило, должны использоваться схожие проектные решения по модернизации ИТП.</w:t>
      </w:r>
    </w:p>
    <w:p>
      <w:pPr>
        <w:pStyle w:val="4"/>
        <w:spacing w:before="200" w:beforeLines="0" w:afterLines="0"/>
        <w:ind w:firstLine="540"/>
        <w:jc w:val="both"/>
        <w:rPr>
          <w:rFonts w:hint="default"/>
          <w:sz w:val="20"/>
        </w:rPr>
      </w:pPr>
      <w:r>
        <w:rPr>
          <w:rFonts w:hint="default"/>
          <w:sz w:val="20"/>
        </w:rPr>
        <w:t xml:space="preserve">7. В </w:t>
      </w:r>
      <w:r>
        <w:rPr>
          <w:rFonts w:hint="default"/>
          <w:sz w:val="20"/>
        </w:rPr>
        <w:fldChar w:fldCharType="begin"/>
      </w:r>
      <w:r>
        <w:rPr>
          <w:rFonts w:hint="default"/>
          <w:sz w:val="20"/>
        </w:rPr>
        <w:instrText xml:space="preserve">HYPERLINK \l Par90  \o "3."</w:instrText>
      </w:r>
      <w:r>
        <w:rPr>
          <w:rFonts w:hint="default"/>
          <w:sz w:val="20"/>
        </w:rPr>
        <w:fldChar w:fldCharType="separate"/>
      </w:r>
      <w:r>
        <w:rPr>
          <w:rFonts w:hint="default"/>
          <w:color w:val="0000FF"/>
          <w:sz w:val="20"/>
        </w:rPr>
        <w:t>пунктах 3</w:t>
      </w:r>
      <w:r>
        <w:rPr>
          <w:rFonts w:hint="default"/>
          <w:color w:val="0000FF"/>
          <w:sz w:val="20"/>
        </w:rPr>
        <w:fldChar w:fldCharType="end"/>
      </w:r>
      <w:r>
        <w:rPr>
          <w:rFonts w:hint="default"/>
          <w:sz w:val="20"/>
        </w:rPr>
        <w:t xml:space="preserve">, </w:t>
      </w:r>
      <w:r>
        <w:rPr>
          <w:rFonts w:hint="default"/>
          <w:sz w:val="20"/>
        </w:rPr>
        <w:fldChar w:fldCharType="begin"/>
      </w:r>
      <w:r>
        <w:rPr>
          <w:rFonts w:hint="default"/>
          <w:sz w:val="20"/>
        </w:rPr>
        <w:instrText xml:space="preserve">HYPERLINK \l Par98  \o "4."</w:instrText>
      </w:r>
      <w:r>
        <w:rPr>
          <w:rFonts w:hint="default"/>
          <w:sz w:val="20"/>
        </w:rPr>
        <w:fldChar w:fldCharType="separate"/>
      </w:r>
      <w:r>
        <w:rPr>
          <w:rFonts w:hint="default"/>
          <w:color w:val="0000FF"/>
          <w:sz w:val="20"/>
        </w:rPr>
        <w:t>4</w:t>
      </w:r>
      <w:r>
        <w:rPr>
          <w:rFonts w:hint="default"/>
          <w:color w:val="0000FF"/>
          <w:sz w:val="20"/>
        </w:rPr>
        <w:fldChar w:fldCharType="end"/>
      </w:r>
      <w:r>
        <w:rPr>
          <w:rFonts w:hint="default"/>
          <w:sz w:val="20"/>
        </w:rPr>
        <w:t xml:space="preserve">, </w:t>
      </w:r>
      <w:r>
        <w:rPr>
          <w:rFonts w:hint="default"/>
          <w:sz w:val="20"/>
        </w:rPr>
        <w:fldChar w:fldCharType="begin"/>
      </w:r>
      <w:r>
        <w:rPr>
          <w:rFonts w:hint="default"/>
          <w:sz w:val="20"/>
        </w:rPr>
        <w:instrText xml:space="preserve">HYPERLINK \l Par106  \o "5."</w:instrText>
      </w:r>
      <w:r>
        <w:rPr>
          <w:rFonts w:hint="default"/>
          <w:sz w:val="20"/>
        </w:rPr>
        <w:fldChar w:fldCharType="separate"/>
      </w:r>
      <w:r>
        <w:rPr>
          <w:rFonts w:hint="default"/>
          <w:color w:val="0000FF"/>
          <w:sz w:val="20"/>
        </w:rPr>
        <w:t>5</w:t>
      </w:r>
      <w:r>
        <w:rPr>
          <w:rFonts w:hint="default"/>
          <w:color w:val="0000FF"/>
          <w:sz w:val="20"/>
        </w:rPr>
        <w:fldChar w:fldCharType="end"/>
      </w:r>
      <w:r>
        <w:rPr>
          <w:rFonts w:hint="default"/>
          <w:sz w:val="20"/>
        </w:rPr>
        <w:t xml:space="preserve">, </w:t>
      </w:r>
      <w:r>
        <w:rPr>
          <w:rFonts w:hint="default"/>
          <w:sz w:val="20"/>
        </w:rPr>
        <w:fldChar w:fldCharType="begin"/>
      </w:r>
      <w:r>
        <w:rPr>
          <w:rFonts w:hint="default"/>
          <w:sz w:val="20"/>
        </w:rPr>
        <w:instrText xml:space="preserve">HYPERLINK \l Par126  \o "7."</w:instrText>
      </w:r>
      <w:r>
        <w:rPr>
          <w:rFonts w:hint="default"/>
          <w:sz w:val="20"/>
        </w:rPr>
        <w:fldChar w:fldCharType="separate"/>
      </w:r>
      <w:r>
        <w:rPr>
          <w:rFonts w:hint="default"/>
          <w:color w:val="0000FF"/>
          <w:sz w:val="20"/>
        </w:rPr>
        <w:t>7</w:t>
      </w:r>
      <w:r>
        <w:rPr>
          <w:rFonts w:hint="default"/>
          <w:color w:val="0000FF"/>
          <w:sz w:val="20"/>
        </w:rPr>
        <w:fldChar w:fldCharType="end"/>
      </w:r>
      <w:r>
        <w:rPr>
          <w:rFonts w:hint="default"/>
          <w:sz w:val="20"/>
        </w:rPr>
        <w:t xml:space="preserve"> и </w:t>
      </w:r>
      <w:r>
        <w:rPr>
          <w:rFonts w:hint="default"/>
          <w:sz w:val="20"/>
        </w:rPr>
        <w:fldChar w:fldCharType="begin"/>
      </w:r>
      <w:r>
        <w:rPr>
          <w:rFonts w:hint="default"/>
          <w:sz w:val="20"/>
        </w:rPr>
        <w:instrText xml:space="preserve">HYPERLINK \l Par134  \o "8."</w:instrText>
      </w:r>
      <w:r>
        <w:rPr>
          <w:rFonts w:hint="default"/>
          <w:sz w:val="20"/>
        </w:rPr>
        <w:fldChar w:fldCharType="separate"/>
      </w:r>
      <w:r>
        <w:rPr>
          <w:rFonts w:hint="default"/>
          <w:color w:val="0000FF"/>
          <w:sz w:val="20"/>
        </w:rPr>
        <w:t>8</w:t>
      </w:r>
      <w:r>
        <w:rPr>
          <w:rFonts w:hint="default"/>
          <w:color w:val="0000FF"/>
          <w:sz w:val="20"/>
        </w:rPr>
        <w:fldChar w:fldCharType="end"/>
      </w:r>
      <w:r>
        <w:rPr>
          <w:rFonts w:hint="default"/>
          <w:sz w:val="20"/>
        </w:rPr>
        <w:t>:</w:t>
      </w:r>
    </w:p>
    <w:p>
      <w:pPr>
        <w:pStyle w:val="4"/>
        <w:spacing w:before="200" w:beforeLines="0" w:afterLines="0"/>
        <w:ind w:firstLine="540"/>
        <w:jc w:val="both"/>
        <w:rPr>
          <w:rFonts w:hint="default"/>
          <w:sz w:val="20"/>
        </w:rPr>
      </w:pPr>
      <w:r>
        <w:rPr>
          <w:rFonts w:hint="default"/>
          <w:sz w:val="20"/>
        </w:rPr>
        <w:t>для установки преимущественно используются приборы учета, имеющие возможность дистанционной передачи показаний расхода энергетических ресурсов в случае наличия возможности организации дистанционного приема показаний.</w:t>
      </w:r>
    </w:p>
    <w:p>
      <w:pPr>
        <w:pStyle w:val="4"/>
        <w:spacing w:beforeLines="0" w:afterLines="0"/>
        <w:jc w:val="both"/>
        <w:rPr>
          <w:rFonts w:hint="default"/>
          <w:sz w:val="20"/>
        </w:rPr>
      </w:pPr>
    </w:p>
    <w:p>
      <w:pPr>
        <w:pStyle w:val="4"/>
        <w:spacing w:beforeLines="0" w:afterLines="0"/>
        <w:jc w:val="both"/>
        <w:rPr>
          <w:rFonts w:hint="default"/>
          <w:sz w:val="20"/>
        </w:rPr>
      </w:pPr>
    </w:p>
    <w:p>
      <w:pPr>
        <w:pStyle w:val="4"/>
        <w:spacing w:beforeLines="0" w:afterLines="0"/>
        <w:jc w:val="both"/>
        <w:rPr>
          <w:rFonts w:hint="default"/>
          <w:sz w:val="20"/>
        </w:rPr>
      </w:pPr>
    </w:p>
    <w:p>
      <w:pPr>
        <w:pStyle w:val="4"/>
        <w:spacing w:beforeLines="0" w:afterLines="0"/>
        <w:jc w:val="both"/>
        <w:rPr>
          <w:rFonts w:hint="default"/>
          <w:sz w:val="20"/>
        </w:rPr>
      </w:pPr>
    </w:p>
    <w:p>
      <w:pPr>
        <w:pStyle w:val="4"/>
        <w:spacing w:beforeLines="0" w:afterLines="0"/>
        <w:jc w:val="both"/>
        <w:rPr>
          <w:rFonts w:hint="default"/>
          <w:sz w:val="20"/>
        </w:rPr>
      </w:pPr>
    </w:p>
    <w:p>
      <w:pPr>
        <w:pStyle w:val="4"/>
        <w:spacing w:beforeLines="0" w:afterLines="0"/>
        <w:jc w:val="right"/>
        <w:outlineLvl w:val="0"/>
        <w:rPr>
          <w:rFonts w:hint="default"/>
          <w:sz w:val="20"/>
        </w:rPr>
      </w:pPr>
      <w:r>
        <w:rPr>
          <w:rFonts w:hint="default"/>
          <w:sz w:val="20"/>
        </w:rPr>
        <w:t>Утверждена</w:t>
      </w:r>
    </w:p>
    <w:p>
      <w:pPr>
        <w:pStyle w:val="4"/>
        <w:spacing w:beforeLines="0" w:afterLines="0"/>
        <w:jc w:val="right"/>
        <w:rPr>
          <w:rFonts w:hint="default"/>
          <w:sz w:val="20"/>
        </w:rPr>
      </w:pPr>
      <w:r>
        <w:rPr>
          <w:rFonts w:hint="default"/>
          <w:sz w:val="20"/>
        </w:rPr>
        <w:t>приказом Министерства строительства</w:t>
      </w:r>
    </w:p>
    <w:p>
      <w:pPr>
        <w:pStyle w:val="4"/>
        <w:spacing w:beforeLines="0" w:afterLines="0"/>
        <w:jc w:val="right"/>
        <w:rPr>
          <w:rFonts w:hint="default"/>
          <w:sz w:val="20"/>
        </w:rPr>
      </w:pPr>
      <w:r>
        <w:rPr>
          <w:rFonts w:hint="default"/>
          <w:sz w:val="20"/>
        </w:rPr>
        <w:t>и жилищно-коммунального хозяйства</w:t>
      </w:r>
    </w:p>
    <w:p>
      <w:pPr>
        <w:pStyle w:val="4"/>
        <w:spacing w:beforeLines="0" w:afterLines="0"/>
        <w:jc w:val="right"/>
        <w:rPr>
          <w:rFonts w:hint="default"/>
          <w:sz w:val="20"/>
        </w:rPr>
      </w:pPr>
      <w:r>
        <w:rPr>
          <w:rFonts w:hint="default"/>
          <w:sz w:val="20"/>
        </w:rPr>
        <w:t>Российской Федерации</w:t>
      </w:r>
    </w:p>
    <w:p>
      <w:pPr>
        <w:pStyle w:val="4"/>
        <w:spacing w:beforeLines="0" w:afterLines="0"/>
        <w:jc w:val="right"/>
        <w:rPr>
          <w:rFonts w:hint="default"/>
          <w:sz w:val="20"/>
        </w:rPr>
      </w:pPr>
      <w:r>
        <w:rPr>
          <w:rFonts w:hint="default"/>
          <w:sz w:val="20"/>
        </w:rPr>
        <w:t>от 15 февраля 2017 г. N 98/пр</w:t>
      </w:r>
    </w:p>
    <w:p>
      <w:pPr>
        <w:pStyle w:val="4"/>
        <w:spacing w:beforeLines="0" w:afterLines="0"/>
        <w:jc w:val="both"/>
        <w:rPr>
          <w:rFonts w:hint="default"/>
          <w:sz w:val="20"/>
        </w:rPr>
      </w:pPr>
    </w:p>
    <w:p>
      <w:pPr>
        <w:pStyle w:val="4"/>
        <w:spacing w:beforeLines="0" w:afterLines="0"/>
        <w:jc w:val="right"/>
        <w:rPr>
          <w:rFonts w:hint="default"/>
          <w:sz w:val="20"/>
        </w:rPr>
      </w:pPr>
      <w:r>
        <w:rPr>
          <w:rFonts w:hint="default"/>
          <w:sz w:val="20"/>
        </w:rPr>
        <w:t>ПРИМЕРНАЯ ФОРМА</w:t>
      </w:r>
    </w:p>
    <w:p>
      <w:pPr>
        <w:pStyle w:val="4"/>
        <w:spacing w:beforeLines="0" w:afterLines="0"/>
        <w:jc w:val="both"/>
        <w:rPr>
          <w:rFonts w:hint="default"/>
          <w:sz w:val="20"/>
        </w:rPr>
      </w:pPr>
    </w:p>
    <w:p>
      <w:pPr>
        <w:pStyle w:val="5"/>
        <w:spacing w:beforeLines="0" w:afterLines="0"/>
        <w:jc w:val="both"/>
        <w:rPr>
          <w:rFonts w:hint="default"/>
          <w:sz w:val="20"/>
        </w:rPr>
      </w:pPr>
      <w:bookmarkStart w:id="16" w:name="Par526"/>
      <w:bookmarkEnd w:id="16"/>
      <w:r>
        <w:rPr>
          <w:rFonts w:hint="default"/>
          <w:sz w:val="20"/>
        </w:rPr>
        <w:t xml:space="preserve">                                 Перечень</w:t>
      </w:r>
    </w:p>
    <w:p>
      <w:pPr>
        <w:pStyle w:val="5"/>
        <w:spacing w:beforeLines="0" w:afterLines="0"/>
        <w:jc w:val="both"/>
        <w:rPr>
          <w:rFonts w:hint="default"/>
          <w:sz w:val="20"/>
        </w:rPr>
      </w:pPr>
      <w:r>
        <w:rPr>
          <w:rFonts w:hint="default"/>
          <w:sz w:val="20"/>
        </w:rPr>
        <w:t xml:space="preserve">           мероприятий при капитальном ремонте общего имущества</w:t>
      </w:r>
    </w:p>
    <w:p>
      <w:pPr>
        <w:pStyle w:val="5"/>
        <w:spacing w:beforeLines="0" w:afterLines="0"/>
        <w:jc w:val="both"/>
        <w:rPr>
          <w:rFonts w:hint="default"/>
          <w:sz w:val="20"/>
        </w:rPr>
      </w:pPr>
      <w:r>
        <w:rPr>
          <w:rFonts w:hint="default"/>
          <w:sz w:val="20"/>
        </w:rPr>
        <w:t xml:space="preserve">        многоквартирного дома, проведение которых в большей степени</w:t>
      </w:r>
    </w:p>
    <w:p>
      <w:pPr>
        <w:pStyle w:val="5"/>
        <w:spacing w:beforeLines="0" w:afterLines="0"/>
        <w:jc w:val="both"/>
        <w:rPr>
          <w:rFonts w:hint="default"/>
          <w:sz w:val="20"/>
        </w:rPr>
      </w:pPr>
      <w:r>
        <w:rPr>
          <w:rFonts w:hint="default"/>
          <w:sz w:val="20"/>
        </w:rPr>
        <w:t xml:space="preserve">          способствует энергосбережению и повышению эффективности</w:t>
      </w:r>
    </w:p>
    <w:p>
      <w:pPr>
        <w:pStyle w:val="5"/>
        <w:spacing w:beforeLines="0" w:afterLines="0"/>
        <w:jc w:val="both"/>
        <w:rPr>
          <w:rFonts w:hint="default"/>
          <w:sz w:val="20"/>
        </w:rPr>
      </w:pPr>
      <w:r>
        <w:rPr>
          <w:rFonts w:hint="default"/>
          <w:sz w:val="20"/>
        </w:rPr>
        <w:t xml:space="preserve">                   использования энергетических ресурсов</w:t>
      </w:r>
    </w:p>
    <w:p>
      <w:pPr>
        <w:pStyle w:val="5"/>
        <w:spacing w:beforeLines="0" w:afterLines="0"/>
        <w:jc w:val="both"/>
        <w:rPr>
          <w:rFonts w:hint="default"/>
          <w:sz w:val="20"/>
        </w:rPr>
      </w:pPr>
    </w:p>
    <w:p>
      <w:pPr>
        <w:pStyle w:val="5"/>
        <w:spacing w:beforeLines="0" w:afterLines="0"/>
        <w:jc w:val="both"/>
        <w:rPr>
          <w:rFonts w:hint="default"/>
          <w:sz w:val="20"/>
        </w:rPr>
      </w:pPr>
      <w:r>
        <w:rPr>
          <w:rFonts w:hint="default"/>
          <w:sz w:val="20"/>
        </w:rPr>
        <w:t>для _______________________________________________________________________</w:t>
      </w:r>
    </w:p>
    <w:p>
      <w:pPr>
        <w:pStyle w:val="5"/>
        <w:spacing w:beforeLines="0" w:afterLines="0"/>
        <w:jc w:val="both"/>
        <w:rPr>
          <w:rFonts w:hint="default"/>
          <w:sz w:val="20"/>
        </w:rPr>
      </w:pPr>
      <w:r>
        <w:rPr>
          <w:rFonts w:hint="default"/>
          <w:sz w:val="20"/>
        </w:rPr>
        <w:t xml:space="preserve">                         (адрес многоквартирного дома)</w:t>
      </w:r>
    </w:p>
    <w:p>
      <w:pPr>
        <w:pStyle w:val="4"/>
        <w:spacing w:beforeLines="0" w:afterLines="0"/>
        <w:jc w:val="both"/>
        <w:rPr>
          <w:rFonts w:hint="default"/>
          <w:sz w:val="20"/>
        </w:rPr>
      </w:pPr>
    </w:p>
    <w:p>
      <w:pPr>
        <w:pStyle w:val="4"/>
        <w:spacing w:beforeLines="0" w:afterLines="0"/>
        <w:jc w:val="both"/>
        <w:rPr>
          <w:rFonts w:hint="default"/>
          <w:sz w:val="20"/>
        </w:rPr>
        <w:sectPr>
          <w:headerReference r:id="rId7" w:type="default"/>
          <w:footerReference r:id="rId8" w:type="default"/>
          <w:pgSz w:w="11906" w:h="16838"/>
          <w:pgMar w:top="1440" w:right="566" w:bottom="1440" w:left="1133" w:header="0" w:footer="0" w:gutter="0"/>
          <w:lnNumType w:countBy="0" w:distance="360"/>
          <w:cols w:space="720" w:num="1"/>
        </w:sectPr>
      </w:pPr>
    </w:p>
    <w:tbl>
      <w:tblPr>
        <w:tblStyle w:val="3"/>
        <w:tblW w:w="12924" w:type="dxa"/>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510"/>
        <w:gridCol w:w="3456"/>
        <w:gridCol w:w="3005"/>
        <w:gridCol w:w="2268"/>
        <w:gridCol w:w="1587"/>
        <w:gridCol w:w="20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center"/>
              <w:rPr>
                <w:rFonts w:hint="default"/>
                <w:sz w:val="20"/>
              </w:rPr>
            </w:pPr>
            <w:r>
              <w:rPr>
                <w:rFonts w:hint="default"/>
                <w:sz w:val="20"/>
              </w:rPr>
              <w:t>N</w:t>
            </w:r>
          </w:p>
        </w:tc>
        <w:tc>
          <w:tcPr>
            <w:tcW w:w="345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center"/>
              <w:rPr>
                <w:rFonts w:hint="default"/>
                <w:sz w:val="20"/>
              </w:rPr>
            </w:pPr>
            <w:r>
              <w:rPr>
                <w:rFonts w:hint="default"/>
                <w:sz w:val="20"/>
              </w:rPr>
              <w:t>Наименование мероприятия</w:t>
            </w:r>
          </w:p>
        </w:tc>
        <w:tc>
          <w:tcPr>
            <w:tcW w:w="3005"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center"/>
              <w:rPr>
                <w:rFonts w:hint="default"/>
                <w:sz w:val="20"/>
              </w:rPr>
            </w:pPr>
            <w:r>
              <w:rPr>
                <w:rFonts w:hint="default"/>
                <w:sz w:val="20"/>
              </w:rPr>
              <w:t>Ожидаемые результаты</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center"/>
              <w:rPr>
                <w:rFonts w:hint="default"/>
                <w:sz w:val="20"/>
              </w:rPr>
            </w:pPr>
            <w:r>
              <w:rPr>
                <w:rFonts w:hint="default"/>
                <w:sz w:val="20"/>
              </w:rPr>
              <w:t>Применяемые технологии, оборудование и материалы</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center"/>
              <w:rPr>
                <w:rFonts w:hint="default"/>
                <w:sz w:val="20"/>
              </w:rPr>
            </w:pPr>
            <w:r>
              <w:rPr>
                <w:rFonts w:hint="default"/>
                <w:sz w:val="20"/>
              </w:rPr>
              <w:t>Возможный источник финансирования</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center"/>
              <w:rPr>
                <w:rFonts w:hint="default"/>
                <w:sz w:val="20"/>
              </w:rPr>
            </w:pPr>
            <w:r>
              <w:rPr>
                <w:rFonts w:hint="default"/>
                <w:sz w:val="20"/>
              </w:rPr>
              <w:t>Оценка затрат на реализацию мероприятия в рублях на 1 м</w:t>
            </w:r>
            <w:r>
              <w:rPr>
                <w:rFonts w:hint="default"/>
                <w:sz w:val="20"/>
                <w:vertAlign w:val="superscript"/>
              </w:rPr>
              <w:t>2</w:t>
            </w:r>
            <w:r>
              <w:rPr>
                <w:rFonts w:hint="default"/>
                <w:sz w:val="20"/>
              </w:rPr>
              <w:t>/ экономия, полученная в результате реализации в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center"/>
              <w:rPr>
                <w:rFonts w:hint="default"/>
                <w:sz w:val="20"/>
              </w:rPr>
            </w:pPr>
            <w:r>
              <w:rPr>
                <w:rFonts w:hint="default"/>
                <w:sz w:val="20"/>
              </w:rPr>
              <w:t>1</w:t>
            </w:r>
          </w:p>
        </w:tc>
        <w:tc>
          <w:tcPr>
            <w:tcW w:w="345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center"/>
              <w:rPr>
                <w:rFonts w:hint="default"/>
                <w:sz w:val="20"/>
              </w:rPr>
            </w:pPr>
            <w:r>
              <w:rPr>
                <w:rFonts w:hint="default"/>
                <w:sz w:val="20"/>
              </w:rPr>
              <w:t>2</w:t>
            </w:r>
          </w:p>
        </w:tc>
        <w:tc>
          <w:tcPr>
            <w:tcW w:w="3005"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center"/>
              <w:rPr>
                <w:rFonts w:hint="default"/>
                <w:sz w:val="20"/>
              </w:rPr>
            </w:pPr>
            <w:r>
              <w:rPr>
                <w:rFonts w:hint="default"/>
                <w:sz w:val="20"/>
              </w:rPr>
              <w:t>3</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center"/>
              <w:rPr>
                <w:rFonts w:hint="default"/>
                <w:sz w:val="20"/>
              </w:rPr>
            </w:pPr>
            <w:r>
              <w:rPr>
                <w:rFonts w:hint="default"/>
                <w:sz w:val="20"/>
              </w:rPr>
              <w:t>4</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center"/>
              <w:rPr>
                <w:rFonts w:hint="default"/>
                <w:sz w:val="20"/>
              </w:rPr>
            </w:pPr>
            <w:r>
              <w:rPr>
                <w:rFonts w:hint="default"/>
                <w:sz w:val="20"/>
              </w:rPr>
              <w:t>5</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rPr>
          <w:gridAfter w:val="5"/>
          <w:wAfter w:w="12414" w:type="dxa"/>
        </w:trPr>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outlineLvl w:val="1"/>
              <w:rPr>
                <w:rFonts w:hint="default"/>
                <w:sz w:val="20"/>
              </w:rPr>
            </w:pPr>
            <w:r>
              <w:rPr>
                <w:rFonts w:hint="default"/>
                <w:sz w:val="20"/>
              </w:rPr>
              <w:t>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rPr>
          <w:gridAfter w:val="5"/>
          <w:wAfter w:w="12414" w:type="dxa"/>
        </w:trPr>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1.</w:t>
            </w:r>
          </w:p>
        </w:tc>
        <w:tc>
          <w:tcPr>
            <w:tcW w:w="345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Уплотнение наружных входных дверей в подъездах с установкой доводчиков (обеспечение автоматического закрывания дверей)</w:t>
            </w:r>
          </w:p>
        </w:tc>
        <w:tc>
          <w:tcPr>
            <w:tcW w:w="3005"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Снижение утечек тепла через двери подъездов</w:t>
            </w:r>
          </w:p>
          <w:p>
            <w:pPr>
              <w:pStyle w:val="4"/>
              <w:spacing w:beforeLines="0" w:afterLines="0"/>
              <w:jc w:val="both"/>
              <w:rPr>
                <w:rFonts w:hint="default"/>
                <w:sz w:val="20"/>
              </w:rPr>
            </w:pPr>
            <w:r>
              <w:rPr>
                <w:rFonts w:hint="default"/>
                <w:sz w:val="20"/>
              </w:rPr>
              <w:t>2) Рациональное использование тепловой энергии</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Двери с теплоизоляцией, прокладки, полиуретановая пена, автоматические дверные доводчики и др.</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 ЭСКО</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bookmarkStart w:id="17" w:name="Par558"/>
            <w:bookmarkEnd w:id="17"/>
            <w:r>
              <w:rPr>
                <w:rFonts w:hint="default"/>
                <w:sz w:val="20"/>
              </w:rPr>
              <w:t>2.</w:t>
            </w:r>
          </w:p>
        </w:tc>
        <w:tc>
          <w:tcPr>
            <w:tcW w:w="345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Повышение теплотехнической однородности наружных ограждающих конструкций - заделка и герметизация межпанельных соединений (швов) и ликвидация "мостиков" холода, в том числе в сопряжении окон со стенами</w:t>
            </w:r>
          </w:p>
        </w:tc>
        <w:tc>
          <w:tcPr>
            <w:tcW w:w="3005"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Уменьшение промерзания стен</w:t>
            </w:r>
          </w:p>
          <w:p>
            <w:pPr>
              <w:pStyle w:val="4"/>
              <w:spacing w:beforeLines="0" w:afterLines="0"/>
              <w:jc w:val="both"/>
              <w:rPr>
                <w:rFonts w:hint="default"/>
                <w:sz w:val="20"/>
              </w:rPr>
            </w:pPr>
            <w:r>
              <w:rPr>
                <w:rFonts w:hint="default"/>
                <w:sz w:val="20"/>
              </w:rPr>
              <w:t>2) Рациональное использование тепловой энергии</w:t>
            </w:r>
          </w:p>
          <w:p>
            <w:pPr>
              <w:pStyle w:val="4"/>
              <w:spacing w:beforeLines="0" w:afterLines="0"/>
              <w:jc w:val="both"/>
              <w:rPr>
                <w:rFonts w:hint="default"/>
                <w:sz w:val="20"/>
              </w:rPr>
            </w:pPr>
            <w:r>
              <w:rPr>
                <w:rFonts w:hint="default"/>
                <w:sz w:val="20"/>
              </w:rPr>
              <w:t>3) Увеличение срока службы ограждающих конструкций</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Тепло- и пароизоляционные материалы, отделочные материалы, защитный слой и др.</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 ЭСКО</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3.</w:t>
            </w:r>
          </w:p>
        </w:tc>
        <w:tc>
          <w:tcPr>
            <w:tcW w:w="345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Повышение теплозащиты наружных стен до действующих нормативов</w:t>
            </w:r>
          </w:p>
        </w:tc>
        <w:tc>
          <w:tcPr>
            <w:tcW w:w="3005"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Уменьшение промерзания стен</w:t>
            </w:r>
          </w:p>
          <w:p>
            <w:pPr>
              <w:pStyle w:val="4"/>
              <w:spacing w:beforeLines="0" w:afterLines="0"/>
              <w:jc w:val="both"/>
              <w:rPr>
                <w:rFonts w:hint="default"/>
                <w:sz w:val="20"/>
              </w:rPr>
            </w:pPr>
            <w:r>
              <w:rPr>
                <w:rFonts w:hint="default"/>
                <w:sz w:val="20"/>
              </w:rPr>
              <w:t>2) Рациональное использование тепловой энергии</w:t>
            </w:r>
          </w:p>
          <w:p>
            <w:pPr>
              <w:pStyle w:val="4"/>
              <w:spacing w:beforeLines="0" w:afterLines="0"/>
              <w:jc w:val="both"/>
              <w:rPr>
                <w:rFonts w:hint="default"/>
                <w:sz w:val="20"/>
              </w:rPr>
            </w:pPr>
            <w:r>
              <w:rPr>
                <w:rFonts w:hint="default"/>
                <w:sz w:val="20"/>
              </w:rPr>
              <w:t>3) Увеличение срока службы ограждающих конструкций</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Тепло- и пароизоляционные материалы, отделочные материалы, защитный слой и др.</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 ЭСКО</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4.</w:t>
            </w:r>
          </w:p>
        </w:tc>
        <w:tc>
          <w:tcPr>
            <w:tcW w:w="345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Повышение теплозащиты крыши до действующих нормативов, устройство теплого чердака</w:t>
            </w:r>
          </w:p>
        </w:tc>
        <w:tc>
          <w:tcPr>
            <w:tcW w:w="3005"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Уменьшение протечек и промерзания чердачных конструкций</w:t>
            </w:r>
          </w:p>
          <w:p>
            <w:pPr>
              <w:pStyle w:val="4"/>
              <w:spacing w:beforeLines="0" w:afterLines="0"/>
              <w:jc w:val="both"/>
              <w:rPr>
                <w:rFonts w:hint="default"/>
                <w:sz w:val="20"/>
              </w:rPr>
            </w:pPr>
            <w:r>
              <w:rPr>
                <w:rFonts w:hint="default"/>
                <w:sz w:val="20"/>
              </w:rPr>
              <w:t>2) Рациональное использование тепловой энергии</w:t>
            </w:r>
          </w:p>
          <w:p>
            <w:pPr>
              <w:pStyle w:val="4"/>
              <w:spacing w:beforeLines="0" w:afterLines="0"/>
              <w:jc w:val="both"/>
              <w:rPr>
                <w:rFonts w:hint="default"/>
                <w:sz w:val="20"/>
              </w:rPr>
            </w:pPr>
            <w:r>
              <w:rPr>
                <w:rFonts w:hint="default"/>
                <w:sz w:val="20"/>
              </w:rPr>
              <w:t>3) Увеличение срока службы чердачных конструкций</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Тепло-, водо- и пароизоляционные материалы и др.</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 ЭСКО</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5.</w:t>
            </w:r>
          </w:p>
        </w:tc>
        <w:tc>
          <w:tcPr>
            <w:tcW w:w="345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Повышение теплозащиты пола чердака до действующих нормативов и выше</w:t>
            </w:r>
          </w:p>
        </w:tc>
        <w:tc>
          <w:tcPr>
            <w:tcW w:w="3005"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Уменьшение протечек, охлаждения или промерзания пола технического чердака</w:t>
            </w:r>
          </w:p>
          <w:p>
            <w:pPr>
              <w:pStyle w:val="4"/>
              <w:spacing w:beforeLines="0" w:afterLines="0"/>
              <w:jc w:val="both"/>
              <w:rPr>
                <w:rFonts w:hint="default"/>
                <w:sz w:val="20"/>
              </w:rPr>
            </w:pPr>
            <w:r>
              <w:rPr>
                <w:rFonts w:hint="default"/>
                <w:sz w:val="20"/>
              </w:rPr>
              <w:t>2) Рациональное использование тепловой энергии</w:t>
            </w:r>
          </w:p>
          <w:p>
            <w:pPr>
              <w:pStyle w:val="4"/>
              <w:spacing w:beforeLines="0" w:afterLines="0"/>
              <w:jc w:val="both"/>
              <w:rPr>
                <w:rFonts w:hint="default"/>
                <w:sz w:val="20"/>
              </w:rPr>
            </w:pPr>
            <w:r>
              <w:rPr>
                <w:rFonts w:hint="default"/>
                <w:sz w:val="20"/>
              </w:rPr>
              <w:t>3) Увеличение срока службы строительных конструкций</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Тепло-, водо- и пароизоляционные материалы и др.</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 ЭСКО</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bookmarkStart w:id="18" w:name="Par590"/>
            <w:bookmarkEnd w:id="18"/>
            <w:r>
              <w:rPr>
                <w:rFonts w:hint="default"/>
                <w:sz w:val="20"/>
              </w:rPr>
              <w:t>6.</w:t>
            </w:r>
          </w:p>
        </w:tc>
        <w:tc>
          <w:tcPr>
            <w:tcW w:w="345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Повышение теплозащиты оконных и балконных дверных блоков до действующих нормативов</w:t>
            </w:r>
          </w:p>
        </w:tc>
        <w:tc>
          <w:tcPr>
            <w:tcW w:w="3005"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Снижение инфильтрации через оконные и балконные дверные блоки</w:t>
            </w:r>
          </w:p>
          <w:p>
            <w:pPr>
              <w:pStyle w:val="4"/>
              <w:spacing w:beforeLines="0" w:afterLines="0"/>
              <w:jc w:val="both"/>
              <w:rPr>
                <w:rFonts w:hint="default"/>
                <w:sz w:val="20"/>
              </w:rPr>
            </w:pPr>
            <w:r>
              <w:rPr>
                <w:rFonts w:hint="default"/>
                <w:sz w:val="20"/>
              </w:rPr>
              <w:t>2) Рациональное использование тепловой энергии</w:t>
            </w:r>
          </w:p>
          <w:p>
            <w:pPr>
              <w:pStyle w:val="4"/>
              <w:spacing w:beforeLines="0" w:afterLines="0"/>
              <w:jc w:val="both"/>
              <w:rPr>
                <w:rFonts w:hint="default"/>
                <w:sz w:val="20"/>
              </w:rPr>
            </w:pPr>
            <w:r>
              <w:rPr>
                <w:rFonts w:hint="default"/>
                <w:sz w:val="20"/>
              </w:rPr>
              <w:t>3) Увеличение срока службы оконных и дверных балконных блоков</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Современные стеклопакеты с повышенным термическим сопротивлением</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 ЭСКО</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rPr>
          <w:gridAfter w:val="1"/>
          <w:wAfter w:w="2098" w:type="dxa"/>
        </w:trPr>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outlineLvl w:val="2"/>
              <w:rPr>
                <w:rFonts w:hint="default"/>
                <w:sz w:val="20"/>
              </w:rPr>
            </w:pPr>
          </w:p>
        </w:tc>
        <w:tc>
          <w:tcPr>
            <w:tcW w:w="10316"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outlineLvl w:val="2"/>
              <w:rPr>
                <w:rFonts w:hint="default"/>
                <w:sz w:val="20"/>
              </w:rPr>
            </w:pPr>
            <w:r>
              <w:rPr>
                <w:rFonts w:hint="default"/>
                <w:sz w:val="20"/>
              </w:rPr>
              <w:t>Система отопления и горячего водоснабжения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7.</w:t>
            </w:r>
          </w:p>
        </w:tc>
        <w:tc>
          <w:tcPr>
            <w:tcW w:w="345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Установка коллективного (общедомового) прибора учета тепловой энергии</w:t>
            </w:r>
          </w:p>
        </w:tc>
        <w:tc>
          <w:tcPr>
            <w:tcW w:w="3005"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Учет тепловой энергии, потребленной в многоквартирном доме</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Прибор учета тепловой энергии, внесенный в государственный реестр средств измерений</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8.</w:t>
            </w:r>
          </w:p>
        </w:tc>
        <w:tc>
          <w:tcPr>
            <w:tcW w:w="345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Установка коллективного (общедомового) прибора учета горячей воды</w:t>
            </w:r>
          </w:p>
        </w:tc>
        <w:tc>
          <w:tcPr>
            <w:tcW w:w="3005"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Учет горячей воды, потребленной в многоквартирном доме</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Прибор учета горячей воды, внесенный в государственный реестр средств измерений</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bookmarkStart w:id="19" w:name="Par613"/>
            <w:bookmarkEnd w:id="19"/>
            <w:r>
              <w:rPr>
                <w:rFonts w:hint="default"/>
                <w:sz w:val="20"/>
              </w:rPr>
              <w:t>9.</w:t>
            </w:r>
          </w:p>
        </w:tc>
        <w:tc>
          <w:tcPr>
            <w:tcW w:w="345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Установка (модернизация) ИТП с установкой теплообменника отопления и аппаратуры управления отоплением, с настройкой параметров теплоносителя в системе отопления в зависимости от температуры наружного воздуха</w:t>
            </w:r>
          </w:p>
        </w:tc>
        <w:tc>
          <w:tcPr>
            <w:tcW w:w="3005"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Обеспечение качества теплоносителя в системе отопления</w:t>
            </w:r>
          </w:p>
          <w:p>
            <w:pPr>
              <w:pStyle w:val="4"/>
              <w:spacing w:beforeLines="0" w:afterLines="0"/>
              <w:jc w:val="both"/>
              <w:rPr>
                <w:rFonts w:hint="default"/>
                <w:sz w:val="20"/>
              </w:rPr>
            </w:pPr>
            <w:r>
              <w:rPr>
                <w:rFonts w:hint="default"/>
                <w:sz w:val="20"/>
              </w:rPr>
              <w:t>2) Автоматическое регулирование параметров теплоносителя в системе отопления</w:t>
            </w:r>
          </w:p>
          <w:p>
            <w:pPr>
              <w:pStyle w:val="4"/>
              <w:spacing w:beforeLines="0" w:afterLines="0"/>
              <w:jc w:val="both"/>
              <w:rPr>
                <w:rFonts w:hint="default"/>
                <w:sz w:val="20"/>
              </w:rPr>
            </w:pPr>
            <w:r>
              <w:rPr>
                <w:rFonts w:hint="default"/>
                <w:sz w:val="20"/>
              </w:rPr>
              <w:t>3) Продление срока службы оборудования и трубопроводов системы отопления</w:t>
            </w:r>
          </w:p>
          <w:p>
            <w:pPr>
              <w:pStyle w:val="4"/>
              <w:spacing w:beforeLines="0" w:afterLines="0"/>
              <w:jc w:val="both"/>
              <w:rPr>
                <w:rFonts w:hint="default"/>
                <w:sz w:val="20"/>
              </w:rPr>
            </w:pPr>
            <w:r>
              <w:rPr>
                <w:rFonts w:hint="default"/>
                <w:sz w:val="20"/>
              </w:rPr>
              <w:t>4) Рациональное использование тепловой энергии</w:t>
            </w:r>
          </w:p>
          <w:p>
            <w:pPr>
              <w:pStyle w:val="4"/>
              <w:spacing w:beforeLines="0" w:afterLines="0"/>
              <w:jc w:val="both"/>
              <w:rPr>
                <w:rFonts w:hint="default"/>
                <w:sz w:val="20"/>
              </w:rPr>
            </w:pPr>
            <w:r>
              <w:rPr>
                <w:rFonts w:hint="default"/>
                <w:sz w:val="20"/>
              </w:rPr>
              <w:t>5) Экономия потребления тепловой энергии в системе отопления</w:t>
            </w:r>
          </w:p>
          <w:p>
            <w:pPr>
              <w:pStyle w:val="4"/>
              <w:spacing w:beforeLines="0" w:afterLines="0"/>
              <w:jc w:val="both"/>
              <w:rPr>
                <w:rFonts w:hint="default"/>
                <w:sz w:val="20"/>
              </w:rPr>
            </w:pPr>
            <w:r>
              <w:rPr>
                <w:rFonts w:hint="default"/>
                <w:sz w:val="20"/>
              </w:rPr>
              <w:t>6) Устранение недотопов/перетопов</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Пластинчатый теплообменник отопления и оборудование для автоматического регулирования расхода, температуры и давления в системе отопления, в том числе насосы, контроллеры, регулирующие клапаны с приводом, датчики температуры воды и температуры наружного воздуха и др.</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 ЭСКО</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bookmarkStart w:id="20" w:name="Par624"/>
            <w:bookmarkEnd w:id="20"/>
            <w:r>
              <w:rPr>
                <w:rFonts w:hint="default"/>
                <w:sz w:val="20"/>
              </w:rPr>
              <w:t>10.</w:t>
            </w:r>
          </w:p>
        </w:tc>
        <w:tc>
          <w:tcPr>
            <w:tcW w:w="345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Установка (модернизация) ИТП с заменой теплообменника ГВС и установкой аппаратуры управления ГВС</w:t>
            </w:r>
          </w:p>
        </w:tc>
        <w:tc>
          <w:tcPr>
            <w:tcW w:w="3005"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Автоматическое регулирование параметров в системе ГВС</w:t>
            </w:r>
          </w:p>
          <w:p>
            <w:pPr>
              <w:pStyle w:val="4"/>
              <w:spacing w:beforeLines="0" w:afterLines="0"/>
              <w:jc w:val="both"/>
              <w:rPr>
                <w:rFonts w:hint="default"/>
                <w:sz w:val="20"/>
              </w:rPr>
            </w:pPr>
            <w:r>
              <w:rPr>
                <w:rFonts w:hint="default"/>
                <w:sz w:val="20"/>
              </w:rPr>
              <w:t>2) Рациональное использование тепловой энергии</w:t>
            </w:r>
          </w:p>
          <w:p>
            <w:pPr>
              <w:pStyle w:val="4"/>
              <w:spacing w:beforeLines="0" w:afterLines="0"/>
              <w:jc w:val="both"/>
              <w:rPr>
                <w:rFonts w:hint="default"/>
                <w:sz w:val="20"/>
              </w:rPr>
            </w:pPr>
            <w:r>
              <w:rPr>
                <w:rFonts w:hint="default"/>
                <w:sz w:val="20"/>
              </w:rPr>
              <w:t>3) Экономия потребления тепловой энергии и воды в системе ГВС</w:t>
            </w:r>
          </w:p>
          <w:p>
            <w:pPr>
              <w:pStyle w:val="4"/>
              <w:spacing w:beforeLines="0" w:afterLines="0"/>
              <w:jc w:val="both"/>
              <w:rPr>
                <w:rFonts w:hint="default"/>
                <w:sz w:val="20"/>
              </w:rPr>
            </w:pPr>
            <w:r>
              <w:rPr>
                <w:rFonts w:hint="default"/>
                <w:sz w:val="20"/>
              </w:rPr>
              <w:t>4) Улучшение условий эксплуатации и снижение аварийности</w:t>
            </w:r>
          </w:p>
          <w:p>
            <w:pPr>
              <w:pStyle w:val="4"/>
              <w:spacing w:beforeLines="0" w:afterLines="0"/>
              <w:jc w:val="both"/>
              <w:rPr>
                <w:rFonts w:hint="default"/>
                <w:sz w:val="20"/>
              </w:rPr>
            </w:pPr>
            <w:r>
              <w:rPr>
                <w:rFonts w:hint="default"/>
                <w:sz w:val="20"/>
              </w:rPr>
              <w:t>5) Стабилизация температуры горячей воды в точке расхода</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Теплообменник ГВС и оборудование для автоматического регулирования температуры в системе ГВС, включая контроллер, регулирующий клапан с приводом, датчик температуры горячей воды и др.</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 ЭСКО</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11.</w:t>
            </w:r>
          </w:p>
        </w:tc>
        <w:tc>
          <w:tcPr>
            <w:tcW w:w="345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Установка линейных балансировочных вентилей и балансировка системы отопления</w:t>
            </w:r>
          </w:p>
        </w:tc>
        <w:tc>
          <w:tcPr>
            <w:tcW w:w="3005"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Рациональное использование тепловой энергии</w:t>
            </w:r>
          </w:p>
          <w:p>
            <w:pPr>
              <w:pStyle w:val="4"/>
              <w:spacing w:beforeLines="0" w:afterLines="0"/>
              <w:jc w:val="both"/>
              <w:rPr>
                <w:rFonts w:hint="default"/>
                <w:sz w:val="20"/>
              </w:rPr>
            </w:pPr>
            <w:r>
              <w:rPr>
                <w:rFonts w:hint="default"/>
                <w:sz w:val="20"/>
              </w:rPr>
              <w:t>2) Экономия потребления тепловой энергии в системе отопления</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Балансировочные вентили, запорные вентили, воздуховыпускные клапаны</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 ЭСКО</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rPr>
          <w:gridAfter w:val="1"/>
          <w:wAfter w:w="2098" w:type="dxa"/>
        </w:trPr>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c>
          <w:tcPr>
            <w:tcW w:w="10316"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outlineLvl w:val="2"/>
              <w:rPr>
                <w:rFonts w:hint="default"/>
                <w:sz w:val="20"/>
              </w:rPr>
            </w:pPr>
            <w:r>
              <w:rPr>
                <w:rFonts w:hint="default"/>
                <w:sz w:val="20"/>
              </w:rPr>
              <w:t>Система электроснабжения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12.</w:t>
            </w:r>
          </w:p>
        </w:tc>
        <w:tc>
          <w:tcPr>
            <w:tcW w:w="345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Установка коллективного (общедомового) прибора учета электрической энергии</w:t>
            </w:r>
          </w:p>
        </w:tc>
        <w:tc>
          <w:tcPr>
            <w:tcW w:w="3005"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Учет электрической энергии, потребленной в многоквартирном доме</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Прибор учета электрической энергии, внесенный в государственный реестр средств измерений</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 ЭСКО</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13.</w:t>
            </w:r>
          </w:p>
        </w:tc>
        <w:tc>
          <w:tcPr>
            <w:tcW w:w="345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Замена светильников на основе ламп накаливания и</w:t>
            </w:r>
          </w:p>
          <w:p>
            <w:pPr>
              <w:pStyle w:val="4"/>
              <w:spacing w:beforeLines="0" w:afterLines="0"/>
              <w:jc w:val="both"/>
              <w:rPr>
                <w:rFonts w:hint="default"/>
                <w:sz w:val="20"/>
              </w:rPr>
            </w:pPr>
            <w:r>
              <w:rPr>
                <w:rFonts w:hint="default"/>
                <w:sz w:val="20"/>
              </w:rPr>
              <w:t>ртутных ламп всех видов в местах общего пользования на энергоэффективные (светодиодные) лампы</w:t>
            </w:r>
          </w:p>
        </w:tc>
        <w:tc>
          <w:tcPr>
            <w:tcW w:w="3005"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Экономия электроэнергии</w:t>
            </w:r>
          </w:p>
          <w:p>
            <w:pPr>
              <w:pStyle w:val="4"/>
              <w:spacing w:beforeLines="0" w:afterLines="0"/>
              <w:jc w:val="both"/>
              <w:rPr>
                <w:rFonts w:hint="default"/>
                <w:sz w:val="20"/>
              </w:rPr>
            </w:pPr>
            <w:r>
              <w:rPr>
                <w:rFonts w:hint="default"/>
                <w:sz w:val="20"/>
              </w:rPr>
              <w:t>2) Улучшение качества освещения</w:t>
            </w:r>
          </w:p>
          <w:p>
            <w:pPr>
              <w:pStyle w:val="4"/>
              <w:spacing w:beforeLines="0" w:afterLines="0"/>
              <w:jc w:val="both"/>
              <w:rPr>
                <w:rFonts w:hint="default"/>
                <w:sz w:val="20"/>
              </w:rPr>
            </w:pPr>
            <w:r>
              <w:rPr>
                <w:rFonts w:hint="default"/>
                <w:sz w:val="20"/>
              </w:rPr>
              <w:t>3) Устранение мерцания для освещения</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Светодиодные лампы и светильники на их основе</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 ЭСКО</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14.</w:t>
            </w:r>
          </w:p>
        </w:tc>
        <w:tc>
          <w:tcPr>
            <w:tcW w:w="345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Установка оборудования для автоматического регулирования освещения помещений в местах общего пользования, включения (выключения) освещения, реагирующего на движение (звук)</w:t>
            </w:r>
          </w:p>
        </w:tc>
        <w:tc>
          <w:tcPr>
            <w:tcW w:w="3005"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Автоматическое регулирование освещенности</w:t>
            </w:r>
          </w:p>
          <w:p>
            <w:pPr>
              <w:pStyle w:val="4"/>
              <w:spacing w:beforeLines="0" w:afterLines="0"/>
              <w:jc w:val="both"/>
              <w:rPr>
                <w:rFonts w:hint="default"/>
                <w:sz w:val="20"/>
              </w:rPr>
            </w:pPr>
            <w:r>
              <w:rPr>
                <w:rFonts w:hint="default"/>
                <w:sz w:val="20"/>
              </w:rPr>
              <w:t>2) Экономия электроэнергии</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Датчики освещенности, датчики движения</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 ЭСКО</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rPr>
          <w:gridAfter w:val="1"/>
          <w:wAfter w:w="2098" w:type="dxa"/>
        </w:trPr>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outlineLvl w:val="1"/>
              <w:rPr>
                <w:rFonts w:hint="default"/>
                <w:sz w:val="20"/>
              </w:rPr>
            </w:pPr>
            <w:r>
              <w:rPr>
                <w:rFonts w:hint="default"/>
                <w:sz w:val="20"/>
              </w:rPr>
              <w:t>II. Перечень дополнительных мероприятий</w:t>
            </w:r>
          </w:p>
        </w:tc>
        <w:tc>
          <w:tcPr>
            <w:tcW w:w="10316"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outlineLvl w:val="2"/>
              <w:rPr>
                <w:rFonts w:hint="default"/>
                <w:sz w:val="20"/>
              </w:rPr>
            </w:pPr>
            <w:r>
              <w:rPr>
                <w:rFonts w:hint="default"/>
                <w:sz w:val="20"/>
              </w:rPr>
              <w:t>Ограждающие конструкции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15.</w:t>
            </w:r>
          </w:p>
        </w:tc>
        <w:tc>
          <w:tcPr>
            <w:tcW w:w="345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Повышение теплозащиты пола и стен подвала до действующих нормативов</w:t>
            </w:r>
          </w:p>
        </w:tc>
        <w:tc>
          <w:tcPr>
            <w:tcW w:w="3005"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Уменьшение охлаждения или промерзания потолка технического подвала</w:t>
            </w:r>
          </w:p>
          <w:p>
            <w:pPr>
              <w:pStyle w:val="4"/>
              <w:spacing w:beforeLines="0" w:afterLines="0"/>
              <w:jc w:val="both"/>
              <w:rPr>
                <w:rFonts w:hint="default"/>
                <w:sz w:val="20"/>
              </w:rPr>
            </w:pPr>
            <w:r>
              <w:rPr>
                <w:rFonts w:hint="default"/>
                <w:sz w:val="20"/>
              </w:rPr>
              <w:t>2) Рациональное использование тепловой энергии</w:t>
            </w:r>
          </w:p>
          <w:p>
            <w:pPr>
              <w:pStyle w:val="4"/>
              <w:spacing w:beforeLines="0" w:afterLines="0"/>
              <w:jc w:val="both"/>
              <w:rPr>
                <w:rFonts w:hint="default"/>
                <w:sz w:val="20"/>
              </w:rPr>
            </w:pPr>
            <w:r>
              <w:rPr>
                <w:rFonts w:hint="default"/>
                <w:sz w:val="20"/>
              </w:rPr>
              <w:t>3) Увеличение срока службы строительных конструкций</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Тепло-, водо- и пароизоляционные материалы и др.</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 ЭСКО</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16.</w:t>
            </w:r>
          </w:p>
        </w:tc>
        <w:tc>
          <w:tcPr>
            <w:tcW w:w="345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Повышение теплотехнической однородности наружных ограждающих конструкций - остекление балконов и лоджий</w:t>
            </w:r>
          </w:p>
        </w:tc>
        <w:tc>
          <w:tcPr>
            <w:tcW w:w="3005"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Уменьшение промерзания стен и окон</w:t>
            </w:r>
          </w:p>
          <w:p>
            <w:pPr>
              <w:pStyle w:val="4"/>
              <w:spacing w:beforeLines="0" w:afterLines="0"/>
              <w:jc w:val="both"/>
              <w:rPr>
                <w:rFonts w:hint="default"/>
                <w:sz w:val="20"/>
              </w:rPr>
            </w:pPr>
            <w:r>
              <w:rPr>
                <w:rFonts w:hint="default"/>
                <w:sz w:val="20"/>
              </w:rPr>
              <w:t>2) Рациональное использование тепловой энергии</w:t>
            </w:r>
          </w:p>
          <w:p>
            <w:pPr>
              <w:pStyle w:val="4"/>
              <w:spacing w:beforeLines="0" w:afterLines="0"/>
              <w:jc w:val="both"/>
              <w:rPr>
                <w:rFonts w:hint="default"/>
                <w:sz w:val="20"/>
              </w:rPr>
            </w:pPr>
            <w:r>
              <w:rPr>
                <w:rFonts w:hint="default"/>
                <w:sz w:val="20"/>
              </w:rPr>
              <w:t>3) Увеличение срока службы ограждающих конструкций</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Тепло- и пароизоляционные материалы, отделочные материалы, защитный слой и др.</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 ЭСКО</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17.</w:t>
            </w:r>
          </w:p>
        </w:tc>
        <w:tc>
          <w:tcPr>
            <w:tcW w:w="345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Дополнительное секционирование входных тамбуров</w:t>
            </w:r>
          </w:p>
        </w:tc>
        <w:tc>
          <w:tcPr>
            <w:tcW w:w="3005"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Снижение утечек тепла через двери подъездов</w:t>
            </w:r>
          </w:p>
          <w:p>
            <w:pPr>
              <w:pStyle w:val="4"/>
              <w:spacing w:beforeLines="0" w:afterLines="0"/>
              <w:jc w:val="both"/>
              <w:rPr>
                <w:rFonts w:hint="default"/>
                <w:sz w:val="20"/>
              </w:rPr>
            </w:pPr>
            <w:r>
              <w:rPr>
                <w:rFonts w:hint="default"/>
                <w:sz w:val="20"/>
              </w:rPr>
              <w:t>2) Рациональное использование тепловой энергии</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Двери с теплоизоляцией, прокладки, полиуретановая пена, автоматические дверные доводчики и др.</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 ЭСКО</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rPr>
          <w:gridAfter w:val="5"/>
          <w:wAfter w:w="12414" w:type="dxa"/>
        </w:trPr>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18.</w:t>
            </w:r>
          </w:p>
        </w:tc>
        <w:tc>
          <w:tcPr>
            <w:tcW w:w="345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Установка терморегулирующих клапанов (терморегуляторов) на отопительных приборах</w:t>
            </w:r>
          </w:p>
        </w:tc>
        <w:tc>
          <w:tcPr>
            <w:tcW w:w="3005"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Рациональное использование тепловой энергии</w:t>
            </w:r>
          </w:p>
          <w:p>
            <w:pPr>
              <w:pStyle w:val="4"/>
              <w:spacing w:beforeLines="0" w:afterLines="0"/>
              <w:jc w:val="both"/>
              <w:rPr>
                <w:rFonts w:hint="default"/>
                <w:sz w:val="20"/>
              </w:rPr>
            </w:pPr>
            <w:r>
              <w:rPr>
                <w:rFonts w:hint="default"/>
                <w:sz w:val="20"/>
              </w:rPr>
              <w:t>2) Экономия потребления тепловой энергии в системе отопления</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Балансировочные вентили, запорные вентили, воздуховыпускные клапаны</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 ЭСКО</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19.</w:t>
            </w:r>
          </w:p>
        </w:tc>
        <w:tc>
          <w:tcPr>
            <w:tcW w:w="345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Теплоизоляция внутридомовых инженерных сетей теплоснабжения и горячего водоснабжения в подвале и (или) на чердаке</w:t>
            </w:r>
          </w:p>
        </w:tc>
        <w:tc>
          <w:tcPr>
            <w:tcW w:w="3005"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Рациональное использование тепловой энергии</w:t>
            </w:r>
          </w:p>
          <w:p>
            <w:pPr>
              <w:pStyle w:val="4"/>
              <w:spacing w:beforeLines="0" w:afterLines="0"/>
              <w:jc w:val="both"/>
              <w:rPr>
                <w:rFonts w:hint="default"/>
                <w:sz w:val="20"/>
              </w:rPr>
            </w:pPr>
            <w:r>
              <w:rPr>
                <w:rFonts w:hint="default"/>
                <w:sz w:val="20"/>
              </w:rPr>
              <w:t>2) Экономия потребления тепловой энергии в системе отопления</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Современные теплоизоляционные материалы в виде скорлуп и цилиндров</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bookmarkStart w:id="21" w:name="Par709"/>
            <w:bookmarkEnd w:id="21"/>
            <w:r>
              <w:rPr>
                <w:rFonts w:hint="default"/>
                <w:sz w:val="20"/>
              </w:rPr>
              <w:t>20.</w:t>
            </w:r>
          </w:p>
        </w:tc>
        <w:tc>
          <w:tcPr>
            <w:tcW w:w="345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Теплоизоляция внутридомовых трубопроводов системы отопления</w:t>
            </w:r>
          </w:p>
        </w:tc>
        <w:tc>
          <w:tcPr>
            <w:tcW w:w="3005"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Рациональное использование тепловой энергии</w:t>
            </w:r>
          </w:p>
          <w:p>
            <w:pPr>
              <w:pStyle w:val="4"/>
              <w:spacing w:beforeLines="0" w:afterLines="0"/>
              <w:jc w:val="both"/>
              <w:rPr>
                <w:rFonts w:hint="default"/>
                <w:sz w:val="20"/>
              </w:rPr>
            </w:pPr>
            <w:r>
              <w:rPr>
                <w:rFonts w:hint="default"/>
                <w:sz w:val="20"/>
              </w:rPr>
              <w:t>2) Экономия потребления тепловой энергии в системе отопления</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Современные теплоизоляционные материалы в виде скорлуп и цилиндров</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bookmarkStart w:id="22" w:name="Par716"/>
            <w:bookmarkEnd w:id="22"/>
            <w:r>
              <w:rPr>
                <w:rFonts w:hint="default"/>
                <w:sz w:val="20"/>
              </w:rPr>
              <w:t>21.</w:t>
            </w:r>
          </w:p>
        </w:tc>
        <w:tc>
          <w:tcPr>
            <w:tcW w:w="345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Теплоизоляция внутридомовых трубопроводов системы ГВС</w:t>
            </w:r>
          </w:p>
        </w:tc>
        <w:tc>
          <w:tcPr>
            <w:tcW w:w="3005"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Рациональное использование тепловой энергии</w:t>
            </w:r>
          </w:p>
          <w:p>
            <w:pPr>
              <w:pStyle w:val="4"/>
              <w:spacing w:beforeLines="0" w:afterLines="0"/>
              <w:jc w:val="both"/>
              <w:rPr>
                <w:rFonts w:hint="default"/>
                <w:sz w:val="20"/>
              </w:rPr>
            </w:pPr>
            <w:r>
              <w:rPr>
                <w:rFonts w:hint="default"/>
                <w:sz w:val="20"/>
              </w:rPr>
              <w:t>2) Экономия потребления тепловой энергии и воды в системе ГВС</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Современные теплоизоляционные материалы в виде скорлуп и цилиндров</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 ЭСКО</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22.</w:t>
            </w:r>
          </w:p>
        </w:tc>
        <w:tc>
          <w:tcPr>
            <w:tcW w:w="345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Обеспечение рециркуляции воды в системе ГВС</w:t>
            </w:r>
          </w:p>
        </w:tc>
        <w:tc>
          <w:tcPr>
            <w:tcW w:w="3005"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Рациональное использование тепловой энергии и воды</w:t>
            </w:r>
          </w:p>
          <w:p>
            <w:pPr>
              <w:pStyle w:val="4"/>
              <w:spacing w:beforeLines="0" w:afterLines="0"/>
              <w:jc w:val="both"/>
              <w:rPr>
                <w:rFonts w:hint="default"/>
                <w:sz w:val="20"/>
              </w:rPr>
            </w:pPr>
            <w:r>
              <w:rPr>
                <w:rFonts w:hint="default"/>
                <w:sz w:val="20"/>
              </w:rPr>
              <w:t>2) Экономия потребления тепловой энергии и воды в системе ГВС</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Циркуляционный насос, автоматика, трубопроводы</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 ЭСКО</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rPr>
          <w:gridAfter w:val="1"/>
          <w:wAfter w:w="2098" w:type="dxa"/>
        </w:trPr>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outlineLvl w:val="2"/>
              <w:rPr>
                <w:rFonts w:hint="default"/>
                <w:sz w:val="20"/>
              </w:rPr>
            </w:pPr>
          </w:p>
        </w:tc>
        <w:tc>
          <w:tcPr>
            <w:tcW w:w="10316"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outlineLvl w:val="2"/>
              <w:rPr>
                <w:rFonts w:hint="default"/>
                <w:sz w:val="20"/>
              </w:rPr>
            </w:pPr>
            <w:r>
              <w:rPr>
                <w:rFonts w:hint="default"/>
                <w:sz w:val="20"/>
              </w:rPr>
              <w:t>Система электроснабжения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23.</w:t>
            </w:r>
          </w:p>
        </w:tc>
        <w:tc>
          <w:tcPr>
            <w:tcW w:w="345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Модернизация электродвигателей или замена на более энергоэффективные, установка частотно-регулируемых приводов</w:t>
            </w:r>
          </w:p>
        </w:tc>
        <w:tc>
          <w:tcPr>
            <w:tcW w:w="3005"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Более точное регулирование параметров в системе отопления, ГВС и ХВС</w:t>
            </w:r>
          </w:p>
          <w:p>
            <w:pPr>
              <w:pStyle w:val="4"/>
              <w:spacing w:beforeLines="0" w:afterLines="0"/>
              <w:jc w:val="both"/>
              <w:rPr>
                <w:rFonts w:hint="default"/>
                <w:sz w:val="20"/>
              </w:rPr>
            </w:pPr>
            <w:r>
              <w:rPr>
                <w:rFonts w:hint="default"/>
                <w:sz w:val="20"/>
              </w:rPr>
              <w:t>2) Экономия электроэнергии</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Трехскоростные электродвигатели электродвигатели с переменной скоростью вращения, частотно-регулируемые приводы</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 ЭСКО</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24.</w:t>
            </w:r>
          </w:p>
        </w:tc>
        <w:tc>
          <w:tcPr>
            <w:tcW w:w="345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Установка частотно-регулируемых приводов в лифтовом хозяйстве</w:t>
            </w:r>
          </w:p>
        </w:tc>
        <w:tc>
          <w:tcPr>
            <w:tcW w:w="3005"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Экономия электроэнергии</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Частотно-регулируемые приводы лифтов</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 ЭСКО</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rPr>
          <w:gridAfter w:val="1"/>
          <w:wAfter w:w="2098" w:type="dxa"/>
        </w:trPr>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c>
          <w:tcPr>
            <w:tcW w:w="10316"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outlineLvl w:val="2"/>
              <w:rPr>
                <w:rFonts w:hint="default"/>
                <w:sz w:val="20"/>
              </w:rPr>
            </w:pPr>
            <w:r>
              <w:rPr>
                <w:rFonts w:hint="default"/>
                <w:sz w:val="20"/>
              </w:rPr>
              <w:t>Использование нетрадиционных источников энергии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25.</w:t>
            </w:r>
          </w:p>
        </w:tc>
        <w:tc>
          <w:tcPr>
            <w:tcW w:w="345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Установка первой ступени приготовления горячей воды с помощью тепловых насосов</w:t>
            </w:r>
          </w:p>
        </w:tc>
        <w:tc>
          <w:tcPr>
            <w:tcW w:w="3005"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Экономия энергии за счет использования вторичных источников тепловой энергии</w:t>
            </w:r>
          </w:p>
          <w:p>
            <w:pPr>
              <w:pStyle w:val="4"/>
              <w:spacing w:beforeLines="0" w:afterLines="0"/>
              <w:jc w:val="both"/>
              <w:rPr>
                <w:rFonts w:hint="default"/>
                <w:sz w:val="20"/>
              </w:rPr>
            </w:pPr>
            <w:r>
              <w:rPr>
                <w:rFonts w:hint="default"/>
                <w:sz w:val="20"/>
              </w:rPr>
              <w:t>2) Рациональное использование тепловой энергии</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Тепловые насосы</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 ЭСКО</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26.</w:t>
            </w:r>
          </w:p>
        </w:tc>
        <w:tc>
          <w:tcPr>
            <w:tcW w:w="345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Установка первой ступени приготовления горячей воды за счет утилизации тепла вентиляционных выбросов</w:t>
            </w:r>
          </w:p>
        </w:tc>
        <w:tc>
          <w:tcPr>
            <w:tcW w:w="3005"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Экономия энергии за счет использования вторичных источников тепловой энергии</w:t>
            </w:r>
          </w:p>
          <w:p>
            <w:pPr>
              <w:pStyle w:val="4"/>
              <w:spacing w:beforeLines="0" w:afterLines="0"/>
              <w:jc w:val="both"/>
              <w:rPr>
                <w:rFonts w:hint="default"/>
                <w:sz w:val="20"/>
              </w:rPr>
            </w:pPr>
            <w:r>
              <w:rPr>
                <w:rFonts w:hint="default"/>
                <w:sz w:val="20"/>
              </w:rPr>
              <w:t>2) Рациональное использование тепловой энергии</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Тепловые насосы, рекуператоры</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 ЭСКО</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27.</w:t>
            </w:r>
          </w:p>
        </w:tc>
        <w:tc>
          <w:tcPr>
            <w:tcW w:w="345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Устройство гибридной системы ГВС с аккумулированием тепла и тепловыми насосами, использующими теплоту грунта и тепло вентиляционных выбросов</w:t>
            </w:r>
          </w:p>
        </w:tc>
        <w:tc>
          <w:tcPr>
            <w:tcW w:w="3005"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Экономия энергии за счет использования вторичных источников тепловой энергии</w:t>
            </w:r>
          </w:p>
          <w:p>
            <w:pPr>
              <w:pStyle w:val="4"/>
              <w:spacing w:beforeLines="0" w:afterLines="0"/>
              <w:jc w:val="both"/>
              <w:rPr>
                <w:rFonts w:hint="default"/>
                <w:sz w:val="20"/>
              </w:rPr>
            </w:pPr>
            <w:r>
              <w:rPr>
                <w:rFonts w:hint="default"/>
                <w:sz w:val="20"/>
              </w:rPr>
              <w:t>2) Рациональное использование тепловой энергии</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Тепловые насосы, рекуператоры</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 ЭСКО</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r>
              <w:rPr>
                <w:rFonts w:hint="default"/>
                <w:sz w:val="20"/>
              </w:rPr>
              <w:t>28.</w:t>
            </w:r>
          </w:p>
        </w:tc>
        <w:tc>
          <w:tcPr>
            <w:tcW w:w="3456"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Устройство гибридной системы ГВС с использованием солнечных коллекторов воды</w:t>
            </w:r>
          </w:p>
        </w:tc>
        <w:tc>
          <w:tcPr>
            <w:tcW w:w="3005"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1) Экономия энергии за счет использования вторичных источников тепловой энергии</w:t>
            </w:r>
          </w:p>
          <w:p>
            <w:pPr>
              <w:pStyle w:val="4"/>
              <w:spacing w:beforeLines="0" w:afterLines="0"/>
              <w:jc w:val="both"/>
              <w:rPr>
                <w:rFonts w:hint="default"/>
                <w:sz w:val="20"/>
              </w:rPr>
            </w:pPr>
            <w:r>
              <w:rPr>
                <w:rFonts w:hint="default"/>
                <w:sz w:val="20"/>
              </w:rPr>
              <w:t>2) Рациональное использование тепловой энергии</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Солнечные коллекторы</w:t>
            </w:r>
          </w:p>
        </w:tc>
        <w:tc>
          <w:tcPr>
            <w:tcW w:w="1587"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jc w:val="both"/>
              <w:rPr>
                <w:rFonts w:hint="default"/>
                <w:sz w:val="20"/>
              </w:rPr>
            </w:pPr>
            <w:r>
              <w:rPr>
                <w:rFonts w:hint="default"/>
                <w:sz w:val="20"/>
              </w:rPr>
              <w:t>Плата по гражданско-правовому договору, ЭСКО</w:t>
            </w:r>
          </w:p>
        </w:tc>
        <w:tc>
          <w:tcPr>
            <w:tcW w:w="2098" w:type="dxa"/>
            <w:tcBorders>
              <w:top w:val="single" w:color="auto" w:sz="4" w:space="0"/>
              <w:left w:val="single" w:color="auto" w:sz="4" w:space="0"/>
              <w:bottom w:val="single" w:color="auto" w:sz="4" w:space="0"/>
              <w:right w:val="single" w:color="auto" w:sz="4" w:space="0"/>
              <w:tl2br w:val="nil"/>
              <w:tr2bl w:val="nil"/>
            </w:tcBorders>
            <w:vAlign w:val="top"/>
          </w:tcPr>
          <w:p>
            <w:pPr>
              <w:pStyle w:val="4"/>
              <w:spacing w:beforeLines="0" w:afterLines="0"/>
              <w:rPr>
                <w:rFonts w:hint="default"/>
                <w:sz w:val="20"/>
              </w:rPr>
            </w:pPr>
          </w:p>
        </w:tc>
      </w:tr>
    </w:tbl>
    <w:p>
      <w:pPr>
        <w:pStyle w:val="4"/>
        <w:spacing w:beforeLines="0" w:afterLines="0"/>
        <w:jc w:val="both"/>
        <w:rPr>
          <w:rFonts w:hint="default"/>
          <w:sz w:val="20"/>
        </w:rPr>
        <w:sectPr>
          <w:headerReference r:id="rId9" w:type="default"/>
          <w:footerReference r:id="rId10" w:type="default"/>
          <w:pgSz w:w="16838" w:h="11906" w:orient="landscape"/>
          <w:pgMar w:top="1133" w:right="1440" w:bottom="566" w:left="1440" w:header="0" w:footer="0" w:gutter="0"/>
          <w:lnNumType w:countBy="0" w:distance="360"/>
          <w:cols w:space="720" w:num="1"/>
        </w:sectPr>
      </w:pPr>
    </w:p>
    <w:p>
      <w:pPr>
        <w:pStyle w:val="4"/>
        <w:spacing w:beforeLines="0" w:afterLines="0"/>
        <w:jc w:val="both"/>
        <w:rPr>
          <w:rFonts w:hint="default"/>
          <w:sz w:val="20"/>
        </w:rPr>
      </w:pPr>
    </w:p>
    <w:p>
      <w:pPr>
        <w:pStyle w:val="4"/>
        <w:spacing w:beforeLines="0" w:afterLines="0"/>
        <w:ind w:firstLine="540"/>
        <w:jc w:val="both"/>
        <w:rPr>
          <w:rFonts w:hint="default"/>
          <w:sz w:val="20"/>
        </w:rPr>
      </w:pPr>
      <w:r>
        <w:rPr>
          <w:rFonts w:hint="default"/>
          <w:sz w:val="20"/>
        </w:rPr>
        <w:t>Примечания:</w:t>
      </w:r>
    </w:p>
    <w:p>
      <w:pPr>
        <w:pStyle w:val="4"/>
        <w:spacing w:before="200" w:beforeLines="0" w:afterLines="0"/>
        <w:ind w:firstLine="540"/>
        <w:jc w:val="both"/>
        <w:rPr>
          <w:rFonts w:hint="default"/>
          <w:sz w:val="20"/>
        </w:rPr>
      </w:pPr>
      <w:r>
        <w:rPr>
          <w:rFonts w:hint="default"/>
          <w:sz w:val="20"/>
        </w:rPr>
        <w:t>1. Применяемые сокращения:</w:t>
      </w:r>
    </w:p>
    <w:p>
      <w:pPr>
        <w:pStyle w:val="4"/>
        <w:spacing w:before="200" w:beforeLines="0" w:afterLines="0"/>
        <w:ind w:firstLine="540"/>
        <w:jc w:val="both"/>
        <w:rPr>
          <w:rFonts w:hint="default"/>
          <w:sz w:val="20"/>
        </w:rPr>
      </w:pPr>
      <w:r>
        <w:rPr>
          <w:rFonts w:hint="default"/>
          <w:sz w:val="20"/>
        </w:rPr>
        <w:t>ИТП - индивидуальный тепловой пункт;</w:t>
      </w:r>
    </w:p>
    <w:p>
      <w:pPr>
        <w:pStyle w:val="4"/>
        <w:spacing w:before="200" w:beforeLines="0" w:afterLines="0"/>
        <w:ind w:firstLine="540"/>
        <w:jc w:val="both"/>
        <w:rPr>
          <w:rFonts w:hint="default"/>
          <w:sz w:val="20"/>
        </w:rPr>
      </w:pPr>
      <w:r>
        <w:rPr>
          <w:rFonts w:hint="default"/>
          <w:sz w:val="20"/>
        </w:rPr>
        <w:t>ГВС - горячее водоснабжение;</w:t>
      </w:r>
    </w:p>
    <w:p>
      <w:pPr>
        <w:pStyle w:val="4"/>
        <w:spacing w:before="200" w:beforeLines="0" w:afterLines="0"/>
        <w:ind w:firstLine="540"/>
        <w:jc w:val="both"/>
        <w:rPr>
          <w:rFonts w:hint="default"/>
          <w:sz w:val="20"/>
        </w:rPr>
      </w:pPr>
      <w:r>
        <w:rPr>
          <w:rFonts w:hint="default"/>
          <w:sz w:val="20"/>
        </w:rPr>
        <w:t>ХВС - холодное водоснабжение;</w:t>
      </w:r>
    </w:p>
    <w:p>
      <w:pPr>
        <w:pStyle w:val="4"/>
        <w:spacing w:before="200" w:beforeLines="0" w:afterLines="0"/>
        <w:ind w:firstLine="540"/>
        <w:jc w:val="both"/>
        <w:rPr>
          <w:rFonts w:hint="default"/>
          <w:sz w:val="20"/>
        </w:rPr>
      </w:pPr>
      <w:r>
        <w:rPr>
          <w:rFonts w:hint="default"/>
          <w:sz w:val="20"/>
        </w:rPr>
        <w:t>ЭСКО - реализация мероприятий с использованием финансирования по условия энергосервисного договора (контракта).</w:t>
      </w:r>
    </w:p>
    <w:p>
      <w:pPr>
        <w:pStyle w:val="4"/>
        <w:spacing w:before="200" w:beforeLines="0" w:afterLines="0"/>
        <w:ind w:firstLine="540"/>
        <w:jc w:val="both"/>
        <w:rPr>
          <w:rFonts w:hint="default"/>
          <w:sz w:val="20"/>
        </w:rPr>
      </w:pPr>
      <w:r>
        <w:rPr>
          <w:rFonts w:hint="default"/>
          <w:sz w:val="20"/>
        </w:rPr>
        <w:t>2. Формирование перечня мероприятий при подготовке капитального ремонта общего имущества многоквартирного дома рекомендуется осуществлять с учетом его технического состояния и возможности реализации мероприятий.</w:t>
      </w:r>
    </w:p>
    <w:p>
      <w:pPr>
        <w:pStyle w:val="4"/>
        <w:spacing w:before="200" w:beforeLines="0" w:afterLines="0"/>
        <w:ind w:firstLine="540"/>
        <w:jc w:val="both"/>
        <w:rPr>
          <w:rFonts w:hint="default"/>
          <w:sz w:val="20"/>
        </w:rPr>
      </w:pPr>
      <w:r>
        <w:rPr>
          <w:rFonts w:hint="default"/>
          <w:sz w:val="20"/>
        </w:rPr>
        <w:t>3. Оценка затрат на реализацию мероприятия указывается в рублях, отнесенных к квадратному метру жилой площади квартир или полезной площади нежилых помещений, и экономия, полученная в результате его реализации, указывается в процентах по каждому энергетическому ресурсу и рассчитывается индивидуально для каждого многоквартирного дома в зависимости от архитектурно-планировочных, конструктивных характеристик дома, уровня его инженерного обустройства, физического износа конструктивных элементов и инженерных систем, с учетом климатических условий места расположения.</w:t>
      </w:r>
    </w:p>
    <w:p>
      <w:pPr>
        <w:pStyle w:val="4"/>
        <w:spacing w:before="200" w:beforeLines="0" w:afterLines="0"/>
        <w:ind w:firstLine="540"/>
        <w:jc w:val="both"/>
        <w:rPr>
          <w:rFonts w:hint="default"/>
          <w:sz w:val="20"/>
        </w:rPr>
      </w:pPr>
      <w:r>
        <w:rPr>
          <w:rFonts w:hint="default"/>
          <w:sz w:val="20"/>
        </w:rPr>
        <w:t xml:space="preserve">4. Мероприятия, указанные в </w:t>
      </w:r>
      <w:r>
        <w:rPr>
          <w:rFonts w:hint="default"/>
          <w:sz w:val="20"/>
        </w:rPr>
        <w:fldChar w:fldCharType="begin"/>
      </w:r>
      <w:r>
        <w:rPr>
          <w:rFonts w:hint="default"/>
          <w:sz w:val="20"/>
        </w:rPr>
        <w:instrText xml:space="preserve">HYPERLINK \l Par68  \o "I. Перечень основных мероприятий"</w:instrText>
      </w:r>
      <w:r>
        <w:rPr>
          <w:rFonts w:hint="default"/>
          <w:sz w:val="20"/>
        </w:rPr>
        <w:fldChar w:fldCharType="separate"/>
      </w:r>
      <w:r>
        <w:rPr>
          <w:rFonts w:hint="default"/>
          <w:color w:val="0000FF"/>
          <w:sz w:val="20"/>
        </w:rPr>
        <w:t>разделе</w:t>
      </w:r>
      <w:r>
        <w:rPr>
          <w:rFonts w:hint="default"/>
          <w:color w:val="0000FF"/>
          <w:sz w:val="20"/>
        </w:rPr>
        <w:fldChar w:fldCharType="end"/>
      </w:r>
      <w:r>
        <w:rPr>
          <w:rFonts w:hint="default"/>
          <w:sz w:val="20"/>
        </w:rPr>
        <w:t xml:space="preserve"> "I. Перечень основных мероприятий", предлагаются собственникам в первоочередном порядке. Порядок следования мероприятий в каждом разделе отражает приоритетность их реализации.</w:t>
      </w:r>
    </w:p>
    <w:p>
      <w:pPr>
        <w:pStyle w:val="4"/>
        <w:spacing w:before="200" w:beforeLines="0" w:afterLines="0"/>
        <w:ind w:firstLine="540"/>
        <w:jc w:val="both"/>
        <w:rPr>
          <w:rFonts w:hint="default"/>
          <w:sz w:val="20"/>
        </w:rPr>
      </w:pPr>
      <w:r>
        <w:rPr>
          <w:rFonts w:hint="default"/>
          <w:sz w:val="20"/>
        </w:rPr>
        <w:t>5. С целью достижения максимального эффекта по энергосбережению и повышению эффективности использования энергетических ресурсов рекомендуется предлагать реализацию нескольких мероприятий совместно:</w:t>
      </w:r>
    </w:p>
    <w:p>
      <w:pPr>
        <w:pStyle w:val="4"/>
        <w:spacing w:before="200" w:beforeLines="0" w:afterLines="0"/>
        <w:ind w:firstLine="540"/>
        <w:jc w:val="both"/>
        <w:rPr>
          <w:rFonts w:hint="default"/>
          <w:sz w:val="20"/>
        </w:rPr>
      </w:pPr>
      <w:r>
        <w:rPr>
          <w:rFonts w:hint="default"/>
          <w:sz w:val="20"/>
        </w:rPr>
        <w:t xml:space="preserve">1) мероприятия по установке ИТП: </w:t>
      </w:r>
      <w:r>
        <w:rPr>
          <w:rFonts w:hint="default"/>
          <w:sz w:val="20"/>
        </w:rPr>
        <w:fldChar w:fldCharType="begin"/>
      </w:r>
      <w:r>
        <w:rPr>
          <w:rFonts w:hint="default"/>
          <w:sz w:val="20"/>
        </w:rPr>
        <w:instrText xml:space="preserve">HYPERLINK \l Par613  \o "9."</w:instrText>
      </w:r>
      <w:r>
        <w:rPr>
          <w:rFonts w:hint="default"/>
          <w:sz w:val="20"/>
        </w:rPr>
        <w:fldChar w:fldCharType="separate"/>
      </w:r>
      <w:r>
        <w:rPr>
          <w:rFonts w:hint="default"/>
          <w:color w:val="0000FF"/>
          <w:sz w:val="20"/>
        </w:rPr>
        <w:t>9</w:t>
      </w:r>
      <w:r>
        <w:rPr>
          <w:rFonts w:hint="default"/>
          <w:color w:val="0000FF"/>
          <w:sz w:val="20"/>
        </w:rPr>
        <w:fldChar w:fldCharType="end"/>
      </w:r>
      <w:r>
        <w:rPr>
          <w:rFonts w:hint="default"/>
          <w:sz w:val="20"/>
        </w:rPr>
        <w:t xml:space="preserve">, </w:t>
      </w:r>
      <w:r>
        <w:rPr>
          <w:rFonts w:hint="default"/>
          <w:sz w:val="20"/>
        </w:rPr>
        <w:fldChar w:fldCharType="begin"/>
      </w:r>
      <w:r>
        <w:rPr>
          <w:rFonts w:hint="default"/>
          <w:sz w:val="20"/>
        </w:rPr>
        <w:instrText xml:space="preserve">HYPERLINK \l Par624  \o "10."</w:instrText>
      </w:r>
      <w:r>
        <w:rPr>
          <w:rFonts w:hint="default"/>
          <w:sz w:val="20"/>
        </w:rPr>
        <w:fldChar w:fldCharType="separate"/>
      </w:r>
      <w:r>
        <w:rPr>
          <w:rFonts w:hint="default"/>
          <w:color w:val="0000FF"/>
          <w:sz w:val="20"/>
        </w:rPr>
        <w:t>10</w:t>
      </w:r>
      <w:r>
        <w:rPr>
          <w:rFonts w:hint="default"/>
          <w:color w:val="0000FF"/>
          <w:sz w:val="20"/>
        </w:rPr>
        <w:fldChar w:fldCharType="end"/>
      </w:r>
      <w:r>
        <w:rPr>
          <w:rFonts w:hint="default"/>
          <w:sz w:val="20"/>
        </w:rPr>
        <w:t>;</w:t>
      </w:r>
    </w:p>
    <w:p>
      <w:pPr>
        <w:pStyle w:val="4"/>
        <w:spacing w:before="200" w:beforeLines="0" w:afterLines="0"/>
        <w:ind w:firstLine="540"/>
        <w:jc w:val="both"/>
        <w:rPr>
          <w:rFonts w:hint="default"/>
          <w:sz w:val="20"/>
        </w:rPr>
      </w:pPr>
      <w:r>
        <w:rPr>
          <w:rFonts w:hint="default"/>
          <w:sz w:val="20"/>
        </w:rPr>
        <w:t xml:space="preserve">2) мероприятия по теплоизоляции трубопроводов и арматуры инженерных систем: </w:t>
      </w:r>
      <w:r>
        <w:rPr>
          <w:rFonts w:hint="default"/>
          <w:sz w:val="20"/>
        </w:rPr>
        <w:fldChar w:fldCharType="begin"/>
      </w:r>
      <w:r>
        <w:rPr>
          <w:rFonts w:hint="default"/>
          <w:sz w:val="20"/>
        </w:rPr>
        <w:instrText xml:space="preserve">HYPERLINK \l Par709  \o "20."</w:instrText>
      </w:r>
      <w:r>
        <w:rPr>
          <w:rFonts w:hint="default"/>
          <w:sz w:val="20"/>
        </w:rPr>
        <w:fldChar w:fldCharType="separate"/>
      </w:r>
      <w:r>
        <w:rPr>
          <w:rFonts w:hint="default"/>
          <w:color w:val="0000FF"/>
          <w:sz w:val="20"/>
        </w:rPr>
        <w:t>20</w:t>
      </w:r>
      <w:r>
        <w:rPr>
          <w:rFonts w:hint="default"/>
          <w:color w:val="0000FF"/>
          <w:sz w:val="20"/>
        </w:rPr>
        <w:fldChar w:fldCharType="end"/>
      </w:r>
      <w:r>
        <w:rPr>
          <w:rFonts w:hint="default"/>
          <w:sz w:val="20"/>
        </w:rPr>
        <w:t xml:space="preserve">, </w:t>
      </w:r>
      <w:r>
        <w:rPr>
          <w:rFonts w:hint="default"/>
          <w:sz w:val="20"/>
        </w:rPr>
        <w:fldChar w:fldCharType="begin"/>
      </w:r>
      <w:r>
        <w:rPr>
          <w:rFonts w:hint="default"/>
          <w:sz w:val="20"/>
        </w:rPr>
        <w:instrText xml:space="preserve">HYPERLINK \l Par716  \o "21."</w:instrText>
      </w:r>
      <w:r>
        <w:rPr>
          <w:rFonts w:hint="default"/>
          <w:sz w:val="20"/>
        </w:rPr>
        <w:fldChar w:fldCharType="separate"/>
      </w:r>
      <w:r>
        <w:rPr>
          <w:rFonts w:hint="default"/>
          <w:color w:val="0000FF"/>
          <w:sz w:val="20"/>
        </w:rPr>
        <w:t>21</w:t>
      </w:r>
      <w:r>
        <w:rPr>
          <w:rFonts w:hint="default"/>
          <w:color w:val="0000FF"/>
          <w:sz w:val="20"/>
        </w:rPr>
        <w:fldChar w:fldCharType="end"/>
      </w:r>
      <w:r>
        <w:rPr>
          <w:rFonts w:hint="default"/>
          <w:sz w:val="20"/>
        </w:rPr>
        <w:t>;</w:t>
      </w:r>
    </w:p>
    <w:p>
      <w:pPr>
        <w:pStyle w:val="4"/>
        <w:spacing w:before="200" w:beforeLines="0" w:afterLines="0"/>
        <w:ind w:firstLine="540"/>
        <w:jc w:val="both"/>
        <w:rPr>
          <w:rFonts w:hint="default"/>
          <w:sz w:val="20"/>
        </w:rPr>
      </w:pPr>
      <w:r>
        <w:rPr>
          <w:rFonts w:hint="default"/>
          <w:sz w:val="20"/>
        </w:rPr>
        <w:t xml:space="preserve">3) мероприятия по теплоизоляции ограждающих конструкций: </w:t>
      </w:r>
      <w:r>
        <w:rPr>
          <w:rFonts w:hint="default"/>
          <w:sz w:val="20"/>
        </w:rPr>
        <w:fldChar w:fldCharType="begin"/>
      </w:r>
      <w:r>
        <w:rPr>
          <w:rFonts w:hint="default"/>
          <w:sz w:val="20"/>
        </w:rPr>
        <w:instrText xml:space="preserve">HYPERLINK \l Par558  \o "2."</w:instrText>
      </w:r>
      <w:r>
        <w:rPr>
          <w:rFonts w:hint="default"/>
          <w:sz w:val="20"/>
        </w:rPr>
        <w:fldChar w:fldCharType="separate"/>
      </w:r>
      <w:r>
        <w:rPr>
          <w:rFonts w:hint="default"/>
          <w:color w:val="0000FF"/>
          <w:sz w:val="20"/>
        </w:rPr>
        <w:t>2</w:t>
      </w:r>
      <w:r>
        <w:rPr>
          <w:rFonts w:hint="default"/>
          <w:color w:val="0000FF"/>
          <w:sz w:val="20"/>
        </w:rPr>
        <w:fldChar w:fldCharType="end"/>
      </w:r>
      <w:r>
        <w:rPr>
          <w:rFonts w:hint="default"/>
          <w:sz w:val="20"/>
        </w:rPr>
        <w:t xml:space="preserve"> - </w:t>
      </w:r>
      <w:r>
        <w:rPr>
          <w:rFonts w:hint="default"/>
          <w:sz w:val="20"/>
        </w:rPr>
        <w:fldChar w:fldCharType="begin"/>
      </w:r>
      <w:r>
        <w:rPr>
          <w:rFonts w:hint="default"/>
          <w:sz w:val="20"/>
        </w:rPr>
        <w:instrText xml:space="preserve">HYPERLINK \l Par590  \o "6."</w:instrText>
      </w:r>
      <w:r>
        <w:rPr>
          <w:rFonts w:hint="default"/>
          <w:sz w:val="20"/>
        </w:rPr>
        <w:fldChar w:fldCharType="separate"/>
      </w:r>
      <w:r>
        <w:rPr>
          <w:rFonts w:hint="default"/>
          <w:color w:val="0000FF"/>
          <w:sz w:val="20"/>
        </w:rPr>
        <w:t>6</w:t>
      </w:r>
      <w:r>
        <w:rPr>
          <w:rFonts w:hint="default"/>
          <w:color w:val="0000FF"/>
          <w:sz w:val="20"/>
        </w:rPr>
        <w:fldChar w:fldCharType="end"/>
      </w:r>
      <w:r>
        <w:rPr>
          <w:rFonts w:hint="default"/>
          <w:sz w:val="20"/>
        </w:rPr>
        <w:t>.</w:t>
      </w:r>
    </w:p>
    <w:p>
      <w:pPr>
        <w:pStyle w:val="4"/>
        <w:spacing w:before="200" w:beforeLines="0" w:afterLines="0"/>
        <w:ind w:firstLine="540"/>
        <w:jc w:val="both"/>
        <w:rPr>
          <w:rFonts w:hint="default"/>
          <w:sz w:val="20"/>
        </w:rPr>
      </w:pPr>
      <w:r>
        <w:rPr>
          <w:rFonts w:hint="default"/>
          <w:sz w:val="20"/>
        </w:rPr>
        <w:t>5. В случае использования ИТП конкретный состав оборудования определяется в соответствии с техническими условиями, выдаваемыми организацией, осуществляющей теплоснабжение.</w:t>
      </w:r>
    </w:p>
    <w:p>
      <w:pPr>
        <w:pStyle w:val="4"/>
        <w:spacing w:before="200" w:beforeLines="0" w:afterLines="0"/>
        <w:ind w:firstLine="540"/>
        <w:jc w:val="both"/>
        <w:rPr>
          <w:rFonts w:hint="default"/>
          <w:sz w:val="20"/>
        </w:rPr>
      </w:pPr>
      <w:r>
        <w:rPr>
          <w:rFonts w:hint="default"/>
          <w:sz w:val="20"/>
        </w:rPr>
        <w:t>6. Для установки преимущественно используются приборы учета, имеющие возможность дистанционной передачи показаний расхода энергетических ресурсов в случае наличия возможности организации дистанционного приема показаний.</w:t>
      </w:r>
    </w:p>
    <w:p>
      <w:pPr>
        <w:pStyle w:val="4"/>
        <w:spacing w:beforeLines="0" w:afterLines="0"/>
        <w:jc w:val="both"/>
        <w:rPr>
          <w:rFonts w:hint="default"/>
          <w:sz w:val="20"/>
        </w:rPr>
      </w:pPr>
    </w:p>
    <w:p>
      <w:pPr>
        <w:pStyle w:val="4"/>
        <w:spacing w:beforeLines="0" w:afterLines="0"/>
        <w:jc w:val="both"/>
        <w:rPr>
          <w:rFonts w:hint="default"/>
          <w:sz w:val="20"/>
        </w:rPr>
      </w:pPr>
    </w:p>
    <w:p>
      <w:pPr>
        <w:pStyle w:val="4"/>
        <w:pBdr>
          <w:top w:val="single" w:color="auto" w:sz="6" w:space="0"/>
        </w:pBdr>
        <w:spacing w:before="100" w:beforeLines="0" w:after="100" w:afterLines="0"/>
        <w:jc w:val="both"/>
        <w:rPr>
          <w:rFonts w:hint="default"/>
          <w:sz w:val="0"/>
        </w:rPr>
      </w:pPr>
    </w:p>
    <w:sectPr>
      <w:headerReference r:id="rId11" w:type="default"/>
      <w:footerReference r:id="rId12" w:type="default"/>
      <w:pgSz w:w="11906" w:h="16838"/>
      <w:pgMar w:top="1440" w:right="566" w:bottom="1440" w:left="1133" w:header="0" w:footer="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CC"/>
    <w:family w:val="roman"/>
    <w:pitch w:val="default"/>
    <w:sig w:usb0="E0002AFF" w:usb1="C0007843" w:usb2="00000009" w:usb3="00000000" w:csb0="400001FF" w:csb1="FFFF0000"/>
  </w:font>
  <w:font w:name="Courier New">
    <w:panose1 w:val="02070309020205020404"/>
    <w:charset w:val="CC"/>
    <w:family w:val="modern"/>
    <w:pitch w:val="default"/>
    <w:sig w:usb0="E0002A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spacing w:beforeLines="0" w:afterLines="0"/>
      <w:jc w:val="center"/>
      <w:rPr>
        <w:rFonts w:hint="default"/>
        <w:sz w:val="1"/>
      </w:rPr>
    </w:pPr>
  </w:p>
  <w:tbl>
    <w:tblPr>
      <w:tblStyle w:val="3"/>
      <w:tblW w:w="1020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68"/>
      <w:gridCol w:w="3470"/>
      <w:gridCol w:w="3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3" w:hRule="exact"/>
      </w:trPr>
      <w:tc>
        <w:tcPr>
          <w:tcW w:w="3368" w:type="dxa"/>
          <w:tcBorders>
            <w:tl2br w:val="nil"/>
            <w:tr2bl w:val="nil"/>
          </w:tcBorders>
          <w:vAlign w:val="center"/>
        </w:tcPr>
        <w:p>
          <w:pPr>
            <w:spacing w:beforeLines="0" w:afterLines="0"/>
            <w:jc w:val="left"/>
            <w:rPr>
              <w:rFonts w:hint="default" w:ascii="Tahoma" w:hAnsi="Tahoma" w:eastAsia="Tahoma"/>
              <w:b/>
              <w:color w:val="F58220"/>
              <w:sz w:val="28"/>
            </w:rPr>
          </w:pPr>
          <w:r>
            <w:rPr>
              <w:rFonts w:hint="default" w:ascii="Tahoma" w:hAnsi="Tahoma" w:eastAsia="Tahoma"/>
              <w:b/>
              <w:color w:val="F58220"/>
              <w:sz w:val="28"/>
            </w:rPr>
            <w:t>КонсультантПлюс</w:t>
          </w:r>
          <w:r>
            <w:rPr>
              <w:rFonts w:hint="default" w:ascii="Tahoma" w:hAnsi="Tahoma" w:eastAsia="Tahoma"/>
              <w:b/>
              <w:color w:val="auto"/>
              <w:sz w:val="16"/>
            </w:rPr>
            <w:br w:type="textWrapping"/>
          </w:r>
          <w:r>
            <w:rPr>
              <w:rFonts w:hint="default" w:ascii="Tahoma" w:hAnsi="Tahoma" w:eastAsia="Tahoma"/>
              <w:b/>
              <w:color w:val="auto"/>
              <w:sz w:val="16"/>
            </w:rPr>
            <w:t>надежная правовая поддержка</w:t>
          </w:r>
        </w:p>
      </w:tc>
      <w:tc>
        <w:tcPr>
          <w:tcW w:w="3470" w:type="dxa"/>
          <w:tcBorders>
            <w:tl2br w:val="nil"/>
            <w:tr2bl w:val="nil"/>
          </w:tcBorders>
          <w:vAlign w:val="center"/>
        </w:tcPr>
        <w:p>
          <w:pPr>
            <w:spacing w:beforeLines="0" w:afterLines="0"/>
            <w:jc w:val="center"/>
            <w:rPr>
              <w:rFonts w:hint="default" w:ascii="Tahoma" w:hAnsi="Tahoma" w:eastAsia="Tahoma"/>
              <w:b/>
              <w:sz w:val="20"/>
            </w:rPr>
          </w:pPr>
          <w:r>
            <w:rPr>
              <w:rFonts w:hint="default" w:ascii="Tahoma" w:hAnsi="Tahoma" w:eastAsia="Tahoma"/>
              <w:b/>
              <w:sz w:val="20"/>
            </w:rPr>
            <w:fldChar w:fldCharType="begin"/>
          </w:r>
          <w:r>
            <w:rPr>
              <w:rFonts w:hint="default" w:ascii="Tahoma" w:hAnsi="Tahoma" w:eastAsia="Tahoma"/>
              <w:b/>
              <w:sz w:val="20"/>
            </w:rPr>
            <w:instrText xml:space="preserve"> HYPERLINK http://www.consultant.ru</w:instrText>
          </w:r>
          <w:r>
            <w:rPr>
              <w:rFonts w:hint="default" w:ascii="Tahoma" w:hAnsi="Tahoma" w:eastAsia="Tahoma"/>
              <w:b/>
              <w:sz w:val="20"/>
            </w:rPr>
            <w:fldChar w:fldCharType="separate"/>
          </w:r>
          <w:r>
            <w:rPr>
              <w:rFonts w:hint="default" w:ascii="Tahoma" w:hAnsi="Tahoma" w:eastAsia="Tahoma"/>
              <w:b/>
              <w:color w:val="0000FF"/>
              <w:sz w:val="20"/>
            </w:rPr>
            <w:t>www.consultant.ru</w:t>
          </w:r>
          <w:r>
            <w:rPr>
              <w:rFonts w:hint="default" w:ascii="Tahoma" w:hAnsi="Tahoma" w:eastAsia="Tahoma"/>
              <w:b/>
              <w:color w:val="0000FF"/>
              <w:sz w:val="20"/>
            </w:rPr>
            <w:fldChar w:fldCharType="end"/>
          </w:r>
        </w:p>
      </w:tc>
      <w:tc>
        <w:tcPr>
          <w:tcW w:w="3369" w:type="dxa"/>
          <w:tcBorders>
            <w:tl2br w:val="nil"/>
            <w:tr2bl w:val="nil"/>
          </w:tcBorders>
          <w:vAlign w:val="center"/>
        </w:tcPr>
        <w:p>
          <w:pPr>
            <w:spacing w:beforeLines="0" w:afterLines="0"/>
            <w:jc w:val="right"/>
            <w:rPr>
              <w:rFonts w:hint="default" w:ascii="Tahoma" w:hAnsi="Tahoma" w:eastAsia="Tahoma"/>
              <w:sz w:val="20"/>
            </w:rPr>
          </w:pPr>
          <w:r>
            <w:rPr>
              <w:rFonts w:hint="default" w:ascii="Tahoma" w:hAnsi="Tahoma" w:eastAsia="Tahoma"/>
              <w:sz w:val="20"/>
            </w:rPr>
            <w:t xml:space="preserve">Страница </w:t>
          </w:r>
          <w:r>
            <w:rPr>
              <w:rFonts w:hint="default" w:ascii="Tahoma" w:hAnsi="Tahoma" w:eastAsia="Tahoma"/>
              <w:sz w:val="20"/>
            </w:rPr>
            <w:fldChar w:fldCharType="begin"/>
          </w:r>
          <w:r>
            <w:rPr>
              <w:rFonts w:hint="default" w:ascii="Tahoma" w:hAnsi="Tahoma" w:eastAsia="Tahoma"/>
              <w:sz w:val="20"/>
            </w:rPr>
            <w:instrText xml:space="preserve">\PAGE</w:instrText>
          </w:r>
          <w:r>
            <w:rPr>
              <w:rFonts w:hint="default" w:ascii="Tahoma" w:hAnsi="Tahoma" w:eastAsia="Tahoma"/>
              <w:sz w:val="20"/>
            </w:rPr>
            <w:fldChar w:fldCharType="separate"/>
          </w:r>
          <w:r>
            <w:rPr>
              <w:rFonts w:hint="default" w:ascii="Tahoma" w:hAnsi="Tahoma" w:eastAsia="Tahoma"/>
              <w:sz w:val="20"/>
            </w:rPr>
            <w:fldChar w:fldCharType="end"/>
          </w:r>
          <w:r>
            <w:rPr>
              <w:rFonts w:hint="default" w:ascii="Tahoma" w:hAnsi="Tahoma" w:eastAsia="Tahoma"/>
              <w:sz w:val="20"/>
            </w:rPr>
            <w:t xml:space="preserve"> из </w:t>
          </w:r>
          <w:r>
            <w:rPr>
              <w:rFonts w:hint="default" w:ascii="Tahoma" w:hAnsi="Tahoma" w:eastAsia="Tahoma"/>
              <w:sz w:val="20"/>
            </w:rPr>
            <w:fldChar w:fldCharType="begin"/>
          </w:r>
          <w:r>
            <w:rPr>
              <w:rFonts w:hint="default" w:ascii="Tahoma" w:hAnsi="Tahoma" w:eastAsia="Tahoma"/>
              <w:sz w:val="20"/>
            </w:rPr>
            <w:instrText xml:space="preserve">\NUMPAGES</w:instrText>
          </w:r>
          <w:r>
            <w:rPr>
              <w:rFonts w:hint="default" w:ascii="Tahoma" w:hAnsi="Tahoma" w:eastAsia="Tahoma"/>
              <w:sz w:val="20"/>
            </w:rPr>
            <w:fldChar w:fldCharType="separate"/>
          </w:r>
          <w:r>
            <w:rPr>
              <w:rFonts w:hint="default" w:ascii="Tahoma" w:hAnsi="Tahoma" w:eastAsia="Tahoma"/>
              <w:sz w:val="20"/>
            </w:rPr>
            <w:fldChar w:fldCharType="end"/>
          </w:r>
        </w:p>
      </w:tc>
    </w:tr>
  </w:tbl>
  <w:p>
    <w:pPr>
      <w:spacing w:beforeLines="0" w:afterLines="0"/>
      <w:jc w:val="left"/>
      <w:rPr>
        <w:rFonts w:hint="default"/>
        <w:sz w:val="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spacing w:beforeLines="0" w:afterLines="0"/>
      <w:jc w:val="center"/>
      <w:rPr>
        <w:rFonts w:hint="default"/>
        <w:sz w:val="1"/>
      </w:rPr>
    </w:pPr>
  </w:p>
  <w:tbl>
    <w:tblPr>
      <w:tblStyle w:val="3"/>
      <w:tblW w:w="1395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06"/>
      <w:gridCol w:w="4745"/>
      <w:gridCol w:w="4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70" w:hRule="exact"/>
      </w:trPr>
      <w:tc>
        <w:tcPr>
          <w:tcW w:w="4606" w:type="dxa"/>
          <w:tcBorders>
            <w:tl2br w:val="nil"/>
            <w:tr2bl w:val="nil"/>
          </w:tcBorders>
          <w:vAlign w:val="center"/>
        </w:tcPr>
        <w:p>
          <w:pPr>
            <w:spacing w:beforeLines="0" w:afterLines="0"/>
            <w:jc w:val="left"/>
            <w:rPr>
              <w:rFonts w:hint="default" w:ascii="Tahoma" w:hAnsi="Tahoma" w:eastAsia="Tahoma"/>
              <w:b/>
              <w:color w:val="F58220"/>
              <w:sz w:val="28"/>
            </w:rPr>
          </w:pPr>
          <w:r>
            <w:rPr>
              <w:rFonts w:hint="default" w:ascii="Tahoma" w:hAnsi="Tahoma" w:eastAsia="Tahoma"/>
              <w:b/>
              <w:color w:val="F58220"/>
              <w:sz w:val="28"/>
            </w:rPr>
            <w:t>КонсультантПлюс</w:t>
          </w:r>
          <w:r>
            <w:rPr>
              <w:rFonts w:hint="default" w:ascii="Tahoma" w:hAnsi="Tahoma" w:eastAsia="Tahoma"/>
              <w:b/>
              <w:color w:val="auto"/>
              <w:sz w:val="16"/>
            </w:rPr>
            <w:br w:type="textWrapping"/>
          </w:r>
          <w:r>
            <w:rPr>
              <w:rFonts w:hint="default" w:ascii="Tahoma" w:hAnsi="Tahoma" w:eastAsia="Tahoma"/>
              <w:b/>
              <w:color w:val="auto"/>
              <w:sz w:val="16"/>
            </w:rPr>
            <w:t>надежная правовая поддержка</w:t>
          </w:r>
        </w:p>
      </w:tc>
      <w:tc>
        <w:tcPr>
          <w:tcW w:w="4745" w:type="dxa"/>
          <w:tcBorders>
            <w:tl2br w:val="nil"/>
            <w:tr2bl w:val="nil"/>
          </w:tcBorders>
          <w:vAlign w:val="center"/>
        </w:tcPr>
        <w:p>
          <w:pPr>
            <w:spacing w:beforeLines="0" w:afterLines="0"/>
            <w:jc w:val="center"/>
            <w:rPr>
              <w:rFonts w:hint="default" w:ascii="Tahoma" w:hAnsi="Tahoma" w:eastAsia="Tahoma"/>
              <w:b/>
              <w:sz w:val="20"/>
            </w:rPr>
          </w:pPr>
          <w:r>
            <w:rPr>
              <w:rFonts w:hint="default" w:ascii="Tahoma" w:hAnsi="Tahoma" w:eastAsia="Tahoma"/>
              <w:b/>
              <w:sz w:val="20"/>
            </w:rPr>
            <w:fldChar w:fldCharType="begin"/>
          </w:r>
          <w:r>
            <w:rPr>
              <w:rFonts w:hint="default" w:ascii="Tahoma" w:hAnsi="Tahoma" w:eastAsia="Tahoma"/>
              <w:b/>
              <w:sz w:val="20"/>
            </w:rPr>
            <w:instrText xml:space="preserve"> HYPERLINK http://www.consultant.ru</w:instrText>
          </w:r>
          <w:r>
            <w:rPr>
              <w:rFonts w:hint="default" w:ascii="Tahoma" w:hAnsi="Tahoma" w:eastAsia="Tahoma"/>
              <w:b/>
              <w:sz w:val="20"/>
            </w:rPr>
            <w:fldChar w:fldCharType="separate"/>
          </w:r>
          <w:r>
            <w:rPr>
              <w:rFonts w:hint="default" w:ascii="Tahoma" w:hAnsi="Tahoma" w:eastAsia="Tahoma"/>
              <w:b/>
              <w:color w:val="0000FF"/>
              <w:sz w:val="20"/>
            </w:rPr>
            <w:t>www.consultant.ru</w:t>
          </w:r>
          <w:r>
            <w:rPr>
              <w:rFonts w:hint="default" w:ascii="Tahoma" w:hAnsi="Tahoma" w:eastAsia="Tahoma"/>
              <w:b/>
              <w:color w:val="0000FF"/>
              <w:sz w:val="20"/>
            </w:rPr>
            <w:fldChar w:fldCharType="end"/>
          </w:r>
        </w:p>
      </w:tc>
      <w:tc>
        <w:tcPr>
          <w:tcW w:w="4607" w:type="dxa"/>
          <w:tcBorders>
            <w:tl2br w:val="nil"/>
            <w:tr2bl w:val="nil"/>
          </w:tcBorders>
          <w:vAlign w:val="center"/>
        </w:tcPr>
        <w:p>
          <w:pPr>
            <w:spacing w:beforeLines="0" w:afterLines="0"/>
            <w:jc w:val="right"/>
            <w:rPr>
              <w:rFonts w:hint="default" w:ascii="Tahoma" w:hAnsi="Tahoma" w:eastAsia="Tahoma"/>
              <w:sz w:val="20"/>
            </w:rPr>
          </w:pPr>
          <w:r>
            <w:rPr>
              <w:rFonts w:hint="default" w:ascii="Tahoma" w:hAnsi="Tahoma" w:eastAsia="Tahoma"/>
              <w:sz w:val="20"/>
            </w:rPr>
            <w:t xml:space="preserve">Страница </w:t>
          </w:r>
          <w:r>
            <w:rPr>
              <w:rFonts w:hint="default" w:ascii="Tahoma" w:hAnsi="Tahoma" w:eastAsia="Tahoma"/>
              <w:sz w:val="20"/>
            </w:rPr>
            <w:fldChar w:fldCharType="begin"/>
          </w:r>
          <w:r>
            <w:rPr>
              <w:rFonts w:hint="default" w:ascii="Tahoma" w:hAnsi="Tahoma" w:eastAsia="Tahoma"/>
              <w:sz w:val="20"/>
            </w:rPr>
            <w:instrText xml:space="preserve">\PAGE</w:instrText>
          </w:r>
          <w:r>
            <w:rPr>
              <w:rFonts w:hint="default" w:ascii="Tahoma" w:hAnsi="Tahoma" w:eastAsia="Tahoma"/>
              <w:sz w:val="20"/>
            </w:rPr>
            <w:fldChar w:fldCharType="separate"/>
          </w:r>
          <w:r>
            <w:rPr>
              <w:rFonts w:hint="default" w:ascii="Tahoma" w:hAnsi="Tahoma" w:eastAsia="Tahoma"/>
              <w:sz w:val="20"/>
            </w:rPr>
            <w:fldChar w:fldCharType="end"/>
          </w:r>
          <w:r>
            <w:rPr>
              <w:rFonts w:hint="default" w:ascii="Tahoma" w:hAnsi="Tahoma" w:eastAsia="Tahoma"/>
              <w:sz w:val="20"/>
            </w:rPr>
            <w:t xml:space="preserve"> из </w:t>
          </w:r>
          <w:r>
            <w:rPr>
              <w:rFonts w:hint="default" w:ascii="Tahoma" w:hAnsi="Tahoma" w:eastAsia="Tahoma"/>
              <w:sz w:val="20"/>
            </w:rPr>
            <w:fldChar w:fldCharType="begin"/>
          </w:r>
          <w:r>
            <w:rPr>
              <w:rFonts w:hint="default" w:ascii="Tahoma" w:hAnsi="Tahoma" w:eastAsia="Tahoma"/>
              <w:sz w:val="20"/>
            </w:rPr>
            <w:instrText xml:space="preserve">\NUMPAGES</w:instrText>
          </w:r>
          <w:r>
            <w:rPr>
              <w:rFonts w:hint="default" w:ascii="Tahoma" w:hAnsi="Tahoma" w:eastAsia="Tahoma"/>
              <w:sz w:val="20"/>
            </w:rPr>
            <w:fldChar w:fldCharType="separate"/>
          </w:r>
          <w:r>
            <w:rPr>
              <w:rFonts w:hint="default" w:ascii="Tahoma" w:hAnsi="Tahoma" w:eastAsia="Tahoma"/>
              <w:sz w:val="20"/>
            </w:rPr>
            <w:fldChar w:fldCharType="end"/>
          </w:r>
        </w:p>
      </w:tc>
    </w:tr>
  </w:tbl>
  <w:p>
    <w:pPr>
      <w:spacing w:beforeLines="0" w:afterLines="0"/>
      <w:jc w:val="left"/>
      <w:rPr>
        <w:rFonts w:hint="default"/>
        <w:sz w:val="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spacing w:beforeLines="0" w:afterLines="0"/>
      <w:jc w:val="center"/>
      <w:rPr>
        <w:rFonts w:hint="default"/>
        <w:sz w:val="1"/>
      </w:rPr>
    </w:pPr>
  </w:p>
  <w:tbl>
    <w:tblPr>
      <w:tblStyle w:val="3"/>
      <w:tblW w:w="1020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68"/>
      <w:gridCol w:w="3470"/>
      <w:gridCol w:w="3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3" w:hRule="exact"/>
      </w:trPr>
      <w:tc>
        <w:tcPr>
          <w:tcW w:w="3368" w:type="dxa"/>
          <w:tcBorders>
            <w:tl2br w:val="nil"/>
            <w:tr2bl w:val="nil"/>
          </w:tcBorders>
          <w:vAlign w:val="center"/>
        </w:tcPr>
        <w:p>
          <w:pPr>
            <w:spacing w:beforeLines="0" w:afterLines="0"/>
            <w:jc w:val="left"/>
            <w:rPr>
              <w:rFonts w:hint="default" w:ascii="Tahoma" w:hAnsi="Tahoma" w:eastAsia="Tahoma"/>
              <w:b/>
              <w:color w:val="F58220"/>
              <w:sz w:val="28"/>
            </w:rPr>
          </w:pPr>
          <w:r>
            <w:rPr>
              <w:rFonts w:hint="default" w:ascii="Tahoma" w:hAnsi="Tahoma" w:eastAsia="Tahoma"/>
              <w:b/>
              <w:color w:val="F58220"/>
              <w:sz w:val="28"/>
            </w:rPr>
            <w:t>КонсультантПлюс</w:t>
          </w:r>
          <w:r>
            <w:rPr>
              <w:rFonts w:hint="default" w:ascii="Tahoma" w:hAnsi="Tahoma" w:eastAsia="Tahoma"/>
              <w:b/>
              <w:color w:val="auto"/>
              <w:sz w:val="16"/>
            </w:rPr>
            <w:br w:type="textWrapping"/>
          </w:r>
          <w:r>
            <w:rPr>
              <w:rFonts w:hint="default" w:ascii="Tahoma" w:hAnsi="Tahoma" w:eastAsia="Tahoma"/>
              <w:b/>
              <w:color w:val="auto"/>
              <w:sz w:val="16"/>
            </w:rPr>
            <w:t>надежная правовая поддержка</w:t>
          </w:r>
        </w:p>
      </w:tc>
      <w:tc>
        <w:tcPr>
          <w:tcW w:w="3470" w:type="dxa"/>
          <w:tcBorders>
            <w:tl2br w:val="nil"/>
            <w:tr2bl w:val="nil"/>
          </w:tcBorders>
          <w:vAlign w:val="center"/>
        </w:tcPr>
        <w:p>
          <w:pPr>
            <w:spacing w:beforeLines="0" w:afterLines="0"/>
            <w:jc w:val="center"/>
            <w:rPr>
              <w:rFonts w:hint="default" w:ascii="Tahoma" w:hAnsi="Tahoma" w:eastAsia="Tahoma"/>
              <w:b/>
              <w:sz w:val="20"/>
            </w:rPr>
          </w:pPr>
          <w:r>
            <w:rPr>
              <w:rFonts w:hint="default" w:ascii="Tahoma" w:hAnsi="Tahoma" w:eastAsia="Tahoma"/>
              <w:b/>
              <w:sz w:val="20"/>
            </w:rPr>
            <w:fldChar w:fldCharType="begin"/>
          </w:r>
          <w:r>
            <w:rPr>
              <w:rFonts w:hint="default" w:ascii="Tahoma" w:hAnsi="Tahoma" w:eastAsia="Tahoma"/>
              <w:b/>
              <w:sz w:val="20"/>
            </w:rPr>
            <w:instrText xml:space="preserve"> HYPERLINK http://www.consultant.ru</w:instrText>
          </w:r>
          <w:r>
            <w:rPr>
              <w:rFonts w:hint="default" w:ascii="Tahoma" w:hAnsi="Tahoma" w:eastAsia="Tahoma"/>
              <w:b/>
              <w:sz w:val="20"/>
            </w:rPr>
            <w:fldChar w:fldCharType="separate"/>
          </w:r>
          <w:r>
            <w:rPr>
              <w:rFonts w:hint="default" w:ascii="Tahoma" w:hAnsi="Tahoma" w:eastAsia="Tahoma"/>
              <w:b/>
              <w:color w:val="0000FF"/>
              <w:sz w:val="20"/>
            </w:rPr>
            <w:t>www.consultant.ru</w:t>
          </w:r>
          <w:r>
            <w:rPr>
              <w:rFonts w:hint="default" w:ascii="Tahoma" w:hAnsi="Tahoma" w:eastAsia="Tahoma"/>
              <w:b/>
              <w:color w:val="0000FF"/>
              <w:sz w:val="20"/>
            </w:rPr>
            <w:fldChar w:fldCharType="end"/>
          </w:r>
        </w:p>
      </w:tc>
      <w:tc>
        <w:tcPr>
          <w:tcW w:w="3369" w:type="dxa"/>
          <w:tcBorders>
            <w:tl2br w:val="nil"/>
            <w:tr2bl w:val="nil"/>
          </w:tcBorders>
          <w:vAlign w:val="center"/>
        </w:tcPr>
        <w:p>
          <w:pPr>
            <w:spacing w:beforeLines="0" w:afterLines="0"/>
            <w:jc w:val="right"/>
            <w:rPr>
              <w:rFonts w:hint="default" w:ascii="Tahoma" w:hAnsi="Tahoma" w:eastAsia="Tahoma"/>
              <w:sz w:val="20"/>
            </w:rPr>
          </w:pPr>
          <w:r>
            <w:rPr>
              <w:rFonts w:hint="default" w:ascii="Tahoma" w:hAnsi="Tahoma" w:eastAsia="Tahoma"/>
              <w:sz w:val="20"/>
            </w:rPr>
            <w:t xml:space="preserve">Страница </w:t>
          </w:r>
          <w:r>
            <w:rPr>
              <w:rFonts w:hint="default" w:ascii="Tahoma" w:hAnsi="Tahoma" w:eastAsia="Tahoma"/>
              <w:sz w:val="20"/>
            </w:rPr>
            <w:fldChar w:fldCharType="begin"/>
          </w:r>
          <w:r>
            <w:rPr>
              <w:rFonts w:hint="default" w:ascii="Tahoma" w:hAnsi="Tahoma" w:eastAsia="Tahoma"/>
              <w:sz w:val="20"/>
            </w:rPr>
            <w:instrText xml:space="preserve">\PAGE</w:instrText>
          </w:r>
          <w:r>
            <w:rPr>
              <w:rFonts w:hint="default" w:ascii="Tahoma" w:hAnsi="Tahoma" w:eastAsia="Tahoma"/>
              <w:sz w:val="20"/>
            </w:rPr>
            <w:fldChar w:fldCharType="separate"/>
          </w:r>
          <w:r>
            <w:rPr>
              <w:rFonts w:hint="default" w:ascii="Tahoma" w:hAnsi="Tahoma" w:eastAsia="Tahoma"/>
              <w:sz w:val="20"/>
            </w:rPr>
            <w:fldChar w:fldCharType="end"/>
          </w:r>
          <w:r>
            <w:rPr>
              <w:rFonts w:hint="default" w:ascii="Tahoma" w:hAnsi="Tahoma" w:eastAsia="Tahoma"/>
              <w:sz w:val="20"/>
            </w:rPr>
            <w:t xml:space="preserve"> из </w:t>
          </w:r>
          <w:r>
            <w:rPr>
              <w:rFonts w:hint="default" w:ascii="Tahoma" w:hAnsi="Tahoma" w:eastAsia="Tahoma"/>
              <w:sz w:val="20"/>
            </w:rPr>
            <w:fldChar w:fldCharType="begin"/>
          </w:r>
          <w:r>
            <w:rPr>
              <w:rFonts w:hint="default" w:ascii="Tahoma" w:hAnsi="Tahoma" w:eastAsia="Tahoma"/>
              <w:sz w:val="20"/>
            </w:rPr>
            <w:instrText xml:space="preserve">\NUMPAGES</w:instrText>
          </w:r>
          <w:r>
            <w:rPr>
              <w:rFonts w:hint="default" w:ascii="Tahoma" w:hAnsi="Tahoma" w:eastAsia="Tahoma"/>
              <w:sz w:val="20"/>
            </w:rPr>
            <w:fldChar w:fldCharType="separate"/>
          </w:r>
          <w:r>
            <w:rPr>
              <w:rFonts w:hint="default" w:ascii="Tahoma" w:hAnsi="Tahoma" w:eastAsia="Tahoma"/>
              <w:sz w:val="20"/>
            </w:rPr>
            <w:fldChar w:fldCharType="end"/>
          </w:r>
        </w:p>
      </w:tc>
    </w:tr>
  </w:tbl>
  <w:p>
    <w:pPr>
      <w:spacing w:beforeLines="0" w:afterLines="0"/>
      <w:jc w:val="left"/>
      <w:rPr>
        <w:rFonts w:hint="default"/>
        <w:sz w:val="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spacing w:beforeLines="0" w:afterLines="0"/>
      <w:jc w:val="center"/>
      <w:rPr>
        <w:rFonts w:hint="default"/>
        <w:sz w:val="1"/>
      </w:rPr>
    </w:pPr>
  </w:p>
  <w:tbl>
    <w:tblPr>
      <w:tblStyle w:val="3"/>
      <w:tblW w:w="1395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06"/>
      <w:gridCol w:w="4745"/>
      <w:gridCol w:w="4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70" w:hRule="exact"/>
      </w:trPr>
      <w:tc>
        <w:tcPr>
          <w:tcW w:w="4606" w:type="dxa"/>
          <w:tcBorders>
            <w:tl2br w:val="nil"/>
            <w:tr2bl w:val="nil"/>
          </w:tcBorders>
          <w:vAlign w:val="center"/>
        </w:tcPr>
        <w:p>
          <w:pPr>
            <w:spacing w:beforeLines="0" w:afterLines="0"/>
            <w:jc w:val="left"/>
            <w:rPr>
              <w:rFonts w:hint="default" w:ascii="Tahoma" w:hAnsi="Tahoma" w:eastAsia="Tahoma"/>
              <w:b/>
              <w:color w:val="F58220"/>
              <w:sz w:val="28"/>
            </w:rPr>
          </w:pPr>
          <w:r>
            <w:rPr>
              <w:rFonts w:hint="default" w:ascii="Tahoma" w:hAnsi="Tahoma" w:eastAsia="Tahoma"/>
              <w:b/>
              <w:color w:val="F58220"/>
              <w:sz w:val="28"/>
            </w:rPr>
            <w:t>КонсультантПлюс</w:t>
          </w:r>
          <w:r>
            <w:rPr>
              <w:rFonts w:hint="default" w:ascii="Tahoma" w:hAnsi="Tahoma" w:eastAsia="Tahoma"/>
              <w:b/>
              <w:color w:val="auto"/>
              <w:sz w:val="16"/>
            </w:rPr>
            <w:br w:type="textWrapping"/>
          </w:r>
          <w:r>
            <w:rPr>
              <w:rFonts w:hint="default" w:ascii="Tahoma" w:hAnsi="Tahoma" w:eastAsia="Tahoma"/>
              <w:b/>
              <w:color w:val="auto"/>
              <w:sz w:val="16"/>
            </w:rPr>
            <w:t>надежная правовая поддержка</w:t>
          </w:r>
        </w:p>
      </w:tc>
      <w:tc>
        <w:tcPr>
          <w:tcW w:w="4745" w:type="dxa"/>
          <w:tcBorders>
            <w:tl2br w:val="nil"/>
            <w:tr2bl w:val="nil"/>
          </w:tcBorders>
          <w:vAlign w:val="center"/>
        </w:tcPr>
        <w:p>
          <w:pPr>
            <w:spacing w:beforeLines="0" w:afterLines="0"/>
            <w:jc w:val="center"/>
            <w:rPr>
              <w:rFonts w:hint="default" w:ascii="Tahoma" w:hAnsi="Tahoma" w:eastAsia="Tahoma"/>
              <w:b/>
              <w:sz w:val="20"/>
            </w:rPr>
          </w:pPr>
          <w:r>
            <w:rPr>
              <w:rFonts w:hint="default" w:ascii="Tahoma" w:hAnsi="Tahoma" w:eastAsia="Tahoma"/>
              <w:b/>
              <w:sz w:val="20"/>
            </w:rPr>
            <w:fldChar w:fldCharType="begin"/>
          </w:r>
          <w:r>
            <w:rPr>
              <w:rFonts w:hint="default" w:ascii="Tahoma" w:hAnsi="Tahoma" w:eastAsia="Tahoma"/>
              <w:b/>
              <w:sz w:val="20"/>
            </w:rPr>
            <w:instrText xml:space="preserve"> HYPERLINK http://www.consultant.ru</w:instrText>
          </w:r>
          <w:r>
            <w:rPr>
              <w:rFonts w:hint="default" w:ascii="Tahoma" w:hAnsi="Tahoma" w:eastAsia="Tahoma"/>
              <w:b/>
              <w:sz w:val="20"/>
            </w:rPr>
            <w:fldChar w:fldCharType="separate"/>
          </w:r>
          <w:r>
            <w:rPr>
              <w:rFonts w:hint="default" w:ascii="Tahoma" w:hAnsi="Tahoma" w:eastAsia="Tahoma"/>
              <w:b/>
              <w:color w:val="0000FF"/>
              <w:sz w:val="20"/>
            </w:rPr>
            <w:t>www.consultant.ru</w:t>
          </w:r>
          <w:r>
            <w:rPr>
              <w:rFonts w:hint="default" w:ascii="Tahoma" w:hAnsi="Tahoma" w:eastAsia="Tahoma"/>
              <w:b/>
              <w:color w:val="0000FF"/>
              <w:sz w:val="20"/>
            </w:rPr>
            <w:fldChar w:fldCharType="end"/>
          </w:r>
        </w:p>
      </w:tc>
      <w:tc>
        <w:tcPr>
          <w:tcW w:w="4607" w:type="dxa"/>
          <w:tcBorders>
            <w:tl2br w:val="nil"/>
            <w:tr2bl w:val="nil"/>
          </w:tcBorders>
          <w:vAlign w:val="center"/>
        </w:tcPr>
        <w:p>
          <w:pPr>
            <w:spacing w:beforeLines="0" w:afterLines="0"/>
            <w:jc w:val="right"/>
            <w:rPr>
              <w:rFonts w:hint="default" w:ascii="Tahoma" w:hAnsi="Tahoma" w:eastAsia="Tahoma"/>
              <w:sz w:val="20"/>
            </w:rPr>
          </w:pPr>
          <w:r>
            <w:rPr>
              <w:rFonts w:hint="default" w:ascii="Tahoma" w:hAnsi="Tahoma" w:eastAsia="Tahoma"/>
              <w:sz w:val="20"/>
            </w:rPr>
            <w:t xml:space="preserve">Страница </w:t>
          </w:r>
          <w:r>
            <w:rPr>
              <w:rFonts w:hint="default" w:ascii="Tahoma" w:hAnsi="Tahoma" w:eastAsia="Tahoma"/>
              <w:sz w:val="20"/>
            </w:rPr>
            <w:fldChar w:fldCharType="begin"/>
          </w:r>
          <w:r>
            <w:rPr>
              <w:rFonts w:hint="default" w:ascii="Tahoma" w:hAnsi="Tahoma" w:eastAsia="Tahoma"/>
              <w:sz w:val="20"/>
            </w:rPr>
            <w:instrText xml:space="preserve">\PAGE</w:instrText>
          </w:r>
          <w:r>
            <w:rPr>
              <w:rFonts w:hint="default" w:ascii="Tahoma" w:hAnsi="Tahoma" w:eastAsia="Tahoma"/>
              <w:sz w:val="20"/>
            </w:rPr>
            <w:fldChar w:fldCharType="separate"/>
          </w:r>
          <w:r>
            <w:rPr>
              <w:rFonts w:hint="default" w:ascii="Tahoma" w:hAnsi="Tahoma" w:eastAsia="Tahoma"/>
              <w:sz w:val="20"/>
            </w:rPr>
            <w:fldChar w:fldCharType="end"/>
          </w:r>
          <w:r>
            <w:rPr>
              <w:rFonts w:hint="default" w:ascii="Tahoma" w:hAnsi="Tahoma" w:eastAsia="Tahoma"/>
              <w:sz w:val="20"/>
            </w:rPr>
            <w:t xml:space="preserve"> из </w:t>
          </w:r>
          <w:r>
            <w:rPr>
              <w:rFonts w:hint="default" w:ascii="Tahoma" w:hAnsi="Tahoma" w:eastAsia="Tahoma"/>
              <w:sz w:val="20"/>
            </w:rPr>
            <w:fldChar w:fldCharType="begin"/>
          </w:r>
          <w:r>
            <w:rPr>
              <w:rFonts w:hint="default" w:ascii="Tahoma" w:hAnsi="Tahoma" w:eastAsia="Tahoma"/>
              <w:sz w:val="20"/>
            </w:rPr>
            <w:instrText xml:space="preserve">\NUMPAGES</w:instrText>
          </w:r>
          <w:r>
            <w:rPr>
              <w:rFonts w:hint="default" w:ascii="Tahoma" w:hAnsi="Tahoma" w:eastAsia="Tahoma"/>
              <w:sz w:val="20"/>
            </w:rPr>
            <w:fldChar w:fldCharType="separate"/>
          </w:r>
          <w:r>
            <w:rPr>
              <w:rFonts w:hint="default" w:ascii="Tahoma" w:hAnsi="Tahoma" w:eastAsia="Tahoma"/>
              <w:sz w:val="20"/>
            </w:rPr>
            <w:fldChar w:fldCharType="end"/>
          </w:r>
        </w:p>
      </w:tc>
    </w:tr>
  </w:tbl>
  <w:p>
    <w:pPr>
      <w:spacing w:beforeLines="0" w:afterLines="0"/>
      <w:jc w:val="left"/>
      <w:rPr>
        <w:rFonts w:hint="default"/>
        <w:sz w:val="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spacing w:beforeLines="0" w:afterLines="0"/>
      <w:jc w:val="center"/>
      <w:rPr>
        <w:rFonts w:hint="default"/>
        <w:sz w:val="1"/>
      </w:rPr>
    </w:pPr>
  </w:p>
  <w:tbl>
    <w:tblPr>
      <w:tblStyle w:val="3"/>
      <w:tblW w:w="1020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68"/>
      <w:gridCol w:w="3470"/>
      <w:gridCol w:w="3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3" w:hRule="exact"/>
      </w:trPr>
      <w:tc>
        <w:tcPr>
          <w:tcW w:w="3368" w:type="dxa"/>
          <w:tcBorders>
            <w:tl2br w:val="nil"/>
            <w:tr2bl w:val="nil"/>
          </w:tcBorders>
          <w:vAlign w:val="center"/>
        </w:tcPr>
        <w:p>
          <w:pPr>
            <w:spacing w:beforeLines="0" w:afterLines="0"/>
            <w:jc w:val="left"/>
            <w:rPr>
              <w:rFonts w:hint="default" w:ascii="Tahoma" w:hAnsi="Tahoma" w:eastAsia="Tahoma"/>
              <w:b/>
              <w:color w:val="F58220"/>
              <w:sz w:val="28"/>
            </w:rPr>
          </w:pPr>
          <w:r>
            <w:rPr>
              <w:rFonts w:hint="default" w:ascii="Tahoma" w:hAnsi="Tahoma" w:eastAsia="Tahoma"/>
              <w:b/>
              <w:color w:val="F58220"/>
              <w:sz w:val="28"/>
            </w:rPr>
            <w:t>КонсультантПлюс</w:t>
          </w:r>
          <w:r>
            <w:rPr>
              <w:rFonts w:hint="default" w:ascii="Tahoma" w:hAnsi="Tahoma" w:eastAsia="Tahoma"/>
              <w:b/>
              <w:color w:val="auto"/>
              <w:sz w:val="16"/>
            </w:rPr>
            <w:br w:type="textWrapping"/>
          </w:r>
          <w:r>
            <w:rPr>
              <w:rFonts w:hint="default" w:ascii="Tahoma" w:hAnsi="Tahoma" w:eastAsia="Tahoma"/>
              <w:b/>
              <w:color w:val="auto"/>
              <w:sz w:val="16"/>
            </w:rPr>
            <w:t>надежная правовая поддержка</w:t>
          </w:r>
        </w:p>
      </w:tc>
      <w:tc>
        <w:tcPr>
          <w:tcW w:w="3470" w:type="dxa"/>
          <w:tcBorders>
            <w:tl2br w:val="nil"/>
            <w:tr2bl w:val="nil"/>
          </w:tcBorders>
          <w:vAlign w:val="center"/>
        </w:tcPr>
        <w:p>
          <w:pPr>
            <w:spacing w:beforeLines="0" w:afterLines="0"/>
            <w:jc w:val="center"/>
            <w:rPr>
              <w:rFonts w:hint="default" w:ascii="Tahoma" w:hAnsi="Tahoma" w:eastAsia="Tahoma"/>
              <w:b/>
              <w:sz w:val="20"/>
            </w:rPr>
          </w:pPr>
          <w:r>
            <w:rPr>
              <w:rFonts w:hint="default" w:ascii="Tahoma" w:hAnsi="Tahoma" w:eastAsia="Tahoma"/>
              <w:b/>
              <w:sz w:val="20"/>
            </w:rPr>
            <w:fldChar w:fldCharType="begin"/>
          </w:r>
          <w:r>
            <w:rPr>
              <w:rFonts w:hint="default" w:ascii="Tahoma" w:hAnsi="Tahoma" w:eastAsia="Tahoma"/>
              <w:b/>
              <w:sz w:val="20"/>
            </w:rPr>
            <w:instrText xml:space="preserve"> HYPERLINK http://www.consultant.ru</w:instrText>
          </w:r>
          <w:r>
            <w:rPr>
              <w:rFonts w:hint="default" w:ascii="Tahoma" w:hAnsi="Tahoma" w:eastAsia="Tahoma"/>
              <w:b/>
              <w:sz w:val="20"/>
            </w:rPr>
            <w:fldChar w:fldCharType="separate"/>
          </w:r>
          <w:r>
            <w:rPr>
              <w:rFonts w:hint="default" w:ascii="Tahoma" w:hAnsi="Tahoma" w:eastAsia="Tahoma"/>
              <w:b/>
              <w:color w:val="0000FF"/>
              <w:sz w:val="20"/>
            </w:rPr>
            <w:t>www.consultant.ru</w:t>
          </w:r>
          <w:r>
            <w:rPr>
              <w:rFonts w:hint="default" w:ascii="Tahoma" w:hAnsi="Tahoma" w:eastAsia="Tahoma"/>
              <w:b/>
              <w:color w:val="0000FF"/>
              <w:sz w:val="20"/>
            </w:rPr>
            <w:fldChar w:fldCharType="end"/>
          </w:r>
        </w:p>
      </w:tc>
      <w:tc>
        <w:tcPr>
          <w:tcW w:w="3369" w:type="dxa"/>
          <w:tcBorders>
            <w:tl2br w:val="nil"/>
            <w:tr2bl w:val="nil"/>
          </w:tcBorders>
          <w:vAlign w:val="center"/>
        </w:tcPr>
        <w:p>
          <w:pPr>
            <w:spacing w:beforeLines="0" w:afterLines="0"/>
            <w:jc w:val="right"/>
            <w:rPr>
              <w:rFonts w:hint="default" w:ascii="Tahoma" w:hAnsi="Tahoma" w:eastAsia="Tahoma"/>
              <w:sz w:val="20"/>
            </w:rPr>
          </w:pPr>
          <w:r>
            <w:rPr>
              <w:rFonts w:hint="default" w:ascii="Tahoma" w:hAnsi="Tahoma" w:eastAsia="Tahoma"/>
              <w:sz w:val="20"/>
            </w:rPr>
            <w:t xml:space="preserve">Страница </w:t>
          </w:r>
          <w:r>
            <w:rPr>
              <w:rFonts w:hint="default" w:ascii="Tahoma" w:hAnsi="Tahoma" w:eastAsia="Tahoma"/>
              <w:sz w:val="20"/>
            </w:rPr>
            <w:fldChar w:fldCharType="begin"/>
          </w:r>
          <w:r>
            <w:rPr>
              <w:rFonts w:hint="default" w:ascii="Tahoma" w:hAnsi="Tahoma" w:eastAsia="Tahoma"/>
              <w:sz w:val="20"/>
            </w:rPr>
            <w:instrText xml:space="preserve">\PAGE</w:instrText>
          </w:r>
          <w:r>
            <w:rPr>
              <w:rFonts w:hint="default" w:ascii="Tahoma" w:hAnsi="Tahoma" w:eastAsia="Tahoma"/>
              <w:sz w:val="20"/>
            </w:rPr>
            <w:fldChar w:fldCharType="separate"/>
          </w:r>
          <w:r>
            <w:rPr>
              <w:rFonts w:hint="default" w:ascii="Tahoma" w:hAnsi="Tahoma" w:eastAsia="Tahoma"/>
              <w:sz w:val="20"/>
            </w:rPr>
            <w:fldChar w:fldCharType="end"/>
          </w:r>
          <w:r>
            <w:rPr>
              <w:rFonts w:hint="default" w:ascii="Tahoma" w:hAnsi="Tahoma" w:eastAsia="Tahoma"/>
              <w:sz w:val="20"/>
            </w:rPr>
            <w:t xml:space="preserve"> из </w:t>
          </w:r>
          <w:r>
            <w:rPr>
              <w:rFonts w:hint="default" w:ascii="Tahoma" w:hAnsi="Tahoma" w:eastAsia="Tahoma"/>
              <w:sz w:val="20"/>
            </w:rPr>
            <w:fldChar w:fldCharType="begin"/>
          </w:r>
          <w:r>
            <w:rPr>
              <w:rFonts w:hint="default" w:ascii="Tahoma" w:hAnsi="Tahoma" w:eastAsia="Tahoma"/>
              <w:sz w:val="20"/>
            </w:rPr>
            <w:instrText xml:space="preserve">\NUMPAGES</w:instrText>
          </w:r>
          <w:r>
            <w:rPr>
              <w:rFonts w:hint="default" w:ascii="Tahoma" w:hAnsi="Tahoma" w:eastAsia="Tahoma"/>
              <w:sz w:val="20"/>
            </w:rPr>
            <w:fldChar w:fldCharType="separate"/>
          </w:r>
          <w:r>
            <w:rPr>
              <w:rFonts w:hint="default" w:ascii="Tahoma" w:hAnsi="Tahoma" w:eastAsia="Tahoma"/>
              <w:sz w:val="20"/>
            </w:rPr>
            <w:fldChar w:fldCharType="end"/>
          </w:r>
        </w:p>
      </w:tc>
    </w:tr>
  </w:tbl>
  <w:p>
    <w:pPr>
      <w:spacing w:beforeLines="0" w:afterLines="0"/>
      <w:jc w:val="left"/>
      <w:rPr>
        <w:rFonts w:hint="default"/>
        <w:sz w:val="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1020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11"/>
      <w:gridCol w:w="4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3" w:hRule="exact"/>
      </w:trPr>
      <w:tc>
        <w:tcPr>
          <w:tcW w:w="5511" w:type="dxa"/>
          <w:tcBorders>
            <w:tl2br w:val="nil"/>
            <w:tr2bl w:val="nil"/>
          </w:tcBorders>
          <w:vAlign w:val="center"/>
        </w:tcPr>
        <w:p>
          <w:pPr>
            <w:spacing w:beforeLines="0" w:afterLines="0"/>
            <w:jc w:val="left"/>
            <w:rPr>
              <w:rFonts w:hint="default" w:ascii="Tahoma" w:hAnsi="Tahoma" w:eastAsia="Tahoma"/>
              <w:sz w:val="16"/>
            </w:rPr>
          </w:pPr>
          <w:r>
            <w:rPr>
              <w:rFonts w:hint="default" w:ascii="Tahoma" w:hAnsi="Tahoma" w:eastAsia="Tahoma"/>
              <w:sz w:val="16"/>
            </w:rPr>
            <w:t>Приказ Минстроя России от 15.02.2017 N 98/пр</w:t>
          </w:r>
          <w:r>
            <w:rPr>
              <w:rFonts w:hint="default" w:ascii="Tahoma" w:hAnsi="Tahoma" w:eastAsia="Tahoma"/>
              <w:sz w:val="16"/>
            </w:rPr>
            <w:br w:type="textWrapping"/>
          </w:r>
          <w:r>
            <w:rPr>
              <w:rFonts w:hint="default" w:ascii="Tahoma" w:hAnsi="Tahoma" w:eastAsia="Tahoma"/>
              <w:sz w:val="16"/>
            </w:rPr>
            <w:t>"Об утверждении примерных форм перечня мероприятий, проведение которых в бо...</w:t>
          </w:r>
        </w:p>
      </w:tc>
      <w:tc>
        <w:tcPr>
          <w:tcW w:w="4695" w:type="dxa"/>
          <w:tcBorders>
            <w:tl2br w:val="nil"/>
            <w:tr2bl w:val="nil"/>
          </w:tcBorders>
          <w:vAlign w:val="center"/>
        </w:tcPr>
        <w:p>
          <w:pPr>
            <w:spacing w:beforeLines="0" w:afterLines="0"/>
            <w:jc w:val="right"/>
            <w:rPr>
              <w:rFonts w:hint="default" w:ascii="Tahoma" w:hAnsi="Tahoma" w:eastAsia="Tahoma"/>
              <w:sz w:val="16"/>
            </w:rPr>
          </w:pPr>
          <w:r>
            <w:rPr>
              <w:rFonts w:hint="default" w:ascii="Tahoma" w:hAnsi="Tahoma" w:eastAsia="Tahoma"/>
              <w:sz w:val="18"/>
            </w:rPr>
            <w:t xml:space="preserve">Документ предоставлен </w:t>
          </w:r>
          <w:r>
            <w:rPr>
              <w:rFonts w:hint="default" w:ascii="Tahoma" w:hAnsi="Tahoma" w:eastAsia="Tahoma"/>
              <w:sz w:val="18"/>
            </w:rPr>
            <w:fldChar w:fldCharType="begin"/>
          </w:r>
          <w:r>
            <w:rPr>
              <w:rFonts w:hint="default" w:ascii="Tahoma" w:hAnsi="Tahoma" w:eastAsia="Tahoma"/>
              <w:sz w:val="18"/>
            </w:rPr>
            <w:instrText xml:space="preserve"> HYPERLINK http://www.consultant.ru</w:instrText>
          </w:r>
          <w:r>
            <w:rPr>
              <w:rFonts w:hint="default" w:ascii="Tahoma" w:hAnsi="Tahoma" w:eastAsia="Tahoma"/>
              <w:sz w:val="18"/>
            </w:rPr>
            <w:fldChar w:fldCharType="separate"/>
          </w:r>
          <w:r>
            <w:rPr>
              <w:rFonts w:hint="default" w:ascii="Tahoma" w:hAnsi="Tahoma" w:eastAsia="Tahoma"/>
              <w:color w:val="0000FF"/>
              <w:sz w:val="18"/>
            </w:rPr>
            <w:t>КонсультантПлюс</w:t>
          </w:r>
          <w:r>
            <w:rPr>
              <w:rFonts w:hint="default" w:ascii="Tahoma" w:hAnsi="Tahoma" w:eastAsia="Tahoma"/>
              <w:color w:val="0000FF"/>
              <w:sz w:val="18"/>
            </w:rPr>
            <w:fldChar w:fldCharType="end"/>
          </w:r>
          <w:r>
            <w:rPr>
              <w:rFonts w:hint="default" w:ascii="Tahoma" w:hAnsi="Tahoma" w:eastAsia="Tahoma"/>
              <w:sz w:val="18"/>
            </w:rPr>
            <w:br w:type="textWrapping"/>
          </w:r>
          <w:r>
            <w:rPr>
              <w:rFonts w:hint="default" w:ascii="Tahoma" w:hAnsi="Tahoma" w:eastAsia="Tahoma"/>
              <w:sz w:val="16"/>
            </w:rPr>
            <w:t>Дата сохранения: 03.10.2019</w:t>
          </w:r>
        </w:p>
      </w:tc>
    </w:tr>
  </w:tbl>
  <w:p>
    <w:pPr>
      <w:pBdr>
        <w:bottom w:val="single" w:color="auto" w:sz="12" w:space="0"/>
      </w:pBdr>
      <w:spacing w:beforeLines="0" w:afterLines="0"/>
      <w:jc w:val="center"/>
      <w:rPr>
        <w:rFonts w:hint="default"/>
        <w:sz w:val="1"/>
      </w:rPr>
    </w:pPr>
  </w:p>
  <w:p>
    <w:pPr>
      <w:rPr>
        <w:rFonts w:hint="default"/>
        <w:sz w:val="10"/>
      </w:rPr>
    </w:pPr>
    <w:r>
      <w:rPr>
        <w:rFonts w:hint="default"/>
        <w:sz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1395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7"/>
      <w:gridCol w:w="6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90" w:hRule="exact"/>
      </w:trPr>
      <w:tc>
        <w:tcPr>
          <w:tcW w:w="7537" w:type="dxa"/>
          <w:tcBorders>
            <w:tl2br w:val="nil"/>
            <w:tr2bl w:val="nil"/>
          </w:tcBorders>
          <w:vAlign w:val="center"/>
        </w:tcPr>
        <w:p>
          <w:pPr>
            <w:spacing w:beforeLines="0" w:afterLines="0"/>
            <w:jc w:val="left"/>
            <w:rPr>
              <w:rFonts w:hint="default" w:ascii="Tahoma" w:hAnsi="Tahoma" w:eastAsia="Tahoma"/>
              <w:sz w:val="16"/>
            </w:rPr>
          </w:pPr>
          <w:r>
            <w:rPr>
              <w:rFonts w:hint="default" w:ascii="Tahoma" w:hAnsi="Tahoma" w:eastAsia="Tahoma"/>
              <w:sz w:val="16"/>
            </w:rPr>
            <w:t>Приказ Минстроя России от 15.02.2017 N 98/пр</w:t>
          </w:r>
          <w:r>
            <w:rPr>
              <w:rFonts w:hint="default" w:ascii="Tahoma" w:hAnsi="Tahoma" w:eastAsia="Tahoma"/>
              <w:sz w:val="16"/>
            </w:rPr>
            <w:br w:type="textWrapping"/>
          </w:r>
          <w:r>
            <w:rPr>
              <w:rFonts w:hint="default" w:ascii="Tahoma" w:hAnsi="Tahoma" w:eastAsia="Tahoma"/>
              <w:sz w:val="16"/>
            </w:rPr>
            <w:t>"Об утверждении примерных форм перечня мероприятий, проведение которых в бо...</w:t>
          </w:r>
        </w:p>
      </w:tc>
      <w:tc>
        <w:tcPr>
          <w:tcW w:w="6420" w:type="dxa"/>
          <w:tcBorders>
            <w:tl2br w:val="nil"/>
            <w:tr2bl w:val="nil"/>
          </w:tcBorders>
          <w:vAlign w:val="center"/>
        </w:tcPr>
        <w:p>
          <w:pPr>
            <w:spacing w:beforeLines="0" w:afterLines="0"/>
            <w:jc w:val="right"/>
            <w:rPr>
              <w:rFonts w:hint="default" w:ascii="Tahoma" w:hAnsi="Tahoma" w:eastAsia="Tahoma"/>
              <w:sz w:val="16"/>
            </w:rPr>
          </w:pPr>
          <w:r>
            <w:rPr>
              <w:rFonts w:hint="default" w:ascii="Tahoma" w:hAnsi="Tahoma" w:eastAsia="Tahoma"/>
              <w:sz w:val="18"/>
            </w:rPr>
            <w:t xml:space="preserve">Документ предоставлен </w:t>
          </w:r>
          <w:r>
            <w:rPr>
              <w:rFonts w:hint="default" w:ascii="Tahoma" w:hAnsi="Tahoma" w:eastAsia="Tahoma"/>
              <w:sz w:val="18"/>
            </w:rPr>
            <w:fldChar w:fldCharType="begin"/>
          </w:r>
          <w:r>
            <w:rPr>
              <w:rFonts w:hint="default" w:ascii="Tahoma" w:hAnsi="Tahoma" w:eastAsia="Tahoma"/>
              <w:sz w:val="18"/>
            </w:rPr>
            <w:instrText xml:space="preserve"> HYPERLINK http://www.consultant.ru</w:instrText>
          </w:r>
          <w:r>
            <w:rPr>
              <w:rFonts w:hint="default" w:ascii="Tahoma" w:hAnsi="Tahoma" w:eastAsia="Tahoma"/>
              <w:sz w:val="18"/>
            </w:rPr>
            <w:fldChar w:fldCharType="separate"/>
          </w:r>
          <w:r>
            <w:rPr>
              <w:rFonts w:hint="default" w:ascii="Tahoma" w:hAnsi="Tahoma" w:eastAsia="Tahoma"/>
              <w:color w:val="0000FF"/>
              <w:sz w:val="18"/>
            </w:rPr>
            <w:t>КонсультантПлюс</w:t>
          </w:r>
          <w:r>
            <w:rPr>
              <w:rFonts w:hint="default" w:ascii="Tahoma" w:hAnsi="Tahoma" w:eastAsia="Tahoma"/>
              <w:color w:val="0000FF"/>
              <w:sz w:val="18"/>
            </w:rPr>
            <w:fldChar w:fldCharType="end"/>
          </w:r>
          <w:r>
            <w:rPr>
              <w:rFonts w:hint="default" w:ascii="Tahoma" w:hAnsi="Tahoma" w:eastAsia="Tahoma"/>
              <w:sz w:val="18"/>
            </w:rPr>
            <w:br w:type="textWrapping"/>
          </w:r>
          <w:r>
            <w:rPr>
              <w:rFonts w:hint="default" w:ascii="Tahoma" w:hAnsi="Tahoma" w:eastAsia="Tahoma"/>
              <w:sz w:val="16"/>
            </w:rPr>
            <w:t>Дата сохранения: 03.10.2019</w:t>
          </w:r>
        </w:p>
      </w:tc>
    </w:tr>
  </w:tbl>
  <w:p>
    <w:pPr>
      <w:pBdr>
        <w:bottom w:val="single" w:color="auto" w:sz="12" w:space="0"/>
      </w:pBdr>
      <w:spacing w:beforeLines="0" w:afterLines="0"/>
      <w:jc w:val="center"/>
      <w:rPr>
        <w:rFonts w:hint="default"/>
        <w:sz w:val="1"/>
      </w:rPr>
    </w:pPr>
  </w:p>
  <w:p>
    <w:pPr>
      <w:rPr>
        <w:rFonts w:hint="default"/>
        <w:sz w:val="10"/>
      </w:rPr>
    </w:pPr>
    <w:r>
      <w:rPr>
        <w:rFonts w:hint="default"/>
        <w:sz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1020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11"/>
      <w:gridCol w:w="4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3" w:hRule="exact"/>
      </w:trPr>
      <w:tc>
        <w:tcPr>
          <w:tcW w:w="5511" w:type="dxa"/>
          <w:tcBorders>
            <w:tl2br w:val="nil"/>
            <w:tr2bl w:val="nil"/>
          </w:tcBorders>
          <w:vAlign w:val="center"/>
        </w:tcPr>
        <w:p>
          <w:pPr>
            <w:spacing w:beforeLines="0" w:afterLines="0"/>
            <w:jc w:val="left"/>
            <w:rPr>
              <w:rFonts w:hint="default" w:ascii="Tahoma" w:hAnsi="Tahoma" w:eastAsia="Tahoma"/>
              <w:sz w:val="16"/>
            </w:rPr>
          </w:pPr>
          <w:r>
            <w:rPr>
              <w:rFonts w:hint="default" w:ascii="Tahoma" w:hAnsi="Tahoma" w:eastAsia="Tahoma"/>
              <w:sz w:val="16"/>
            </w:rPr>
            <w:t>Приказ Минстроя России от 15.02.2017 N 98/пр</w:t>
          </w:r>
          <w:r>
            <w:rPr>
              <w:rFonts w:hint="default" w:ascii="Tahoma" w:hAnsi="Tahoma" w:eastAsia="Tahoma"/>
              <w:sz w:val="16"/>
            </w:rPr>
            <w:br w:type="textWrapping"/>
          </w:r>
          <w:r>
            <w:rPr>
              <w:rFonts w:hint="default" w:ascii="Tahoma" w:hAnsi="Tahoma" w:eastAsia="Tahoma"/>
              <w:sz w:val="16"/>
            </w:rPr>
            <w:t>"Об утверждении примерных форм перечня мероприятий, проведение которых в бо...</w:t>
          </w:r>
        </w:p>
      </w:tc>
      <w:tc>
        <w:tcPr>
          <w:tcW w:w="4695" w:type="dxa"/>
          <w:tcBorders>
            <w:tl2br w:val="nil"/>
            <w:tr2bl w:val="nil"/>
          </w:tcBorders>
          <w:vAlign w:val="center"/>
        </w:tcPr>
        <w:p>
          <w:pPr>
            <w:spacing w:beforeLines="0" w:afterLines="0"/>
            <w:jc w:val="right"/>
            <w:rPr>
              <w:rFonts w:hint="default" w:ascii="Tahoma" w:hAnsi="Tahoma" w:eastAsia="Tahoma"/>
              <w:sz w:val="16"/>
            </w:rPr>
          </w:pPr>
          <w:r>
            <w:rPr>
              <w:rFonts w:hint="default" w:ascii="Tahoma" w:hAnsi="Tahoma" w:eastAsia="Tahoma"/>
              <w:sz w:val="18"/>
            </w:rPr>
            <w:t xml:space="preserve">Документ предоставлен </w:t>
          </w:r>
          <w:r>
            <w:rPr>
              <w:rFonts w:hint="default" w:ascii="Tahoma" w:hAnsi="Tahoma" w:eastAsia="Tahoma"/>
              <w:sz w:val="18"/>
            </w:rPr>
            <w:fldChar w:fldCharType="begin"/>
          </w:r>
          <w:r>
            <w:rPr>
              <w:rFonts w:hint="default" w:ascii="Tahoma" w:hAnsi="Tahoma" w:eastAsia="Tahoma"/>
              <w:sz w:val="18"/>
            </w:rPr>
            <w:instrText xml:space="preserve"> HYPERLINK http://www.consultant.ru</w:instrText>
          </w:r>
          <w:r>
            <w:rPr>
              <w:rFonts w:hint="default" w:ascii="Tahoma" w:hAnsi="Tahoma" w:eastAsia="Tahoma"/>
              <w:sz w:val="18"/>
            </w:rPr>
            <w:fldChar w:fldCharType="separate"/>
          </w:r>
          <w:r>
            <w:rPr>
              <w:rFonts w:hint="default" w:ascii="Tahoma" w:hAnsi="Tahoma" w:eastAsia="Tahoma"/>
              <w:color w:val="0000FF"/>
              <w:sz w:val="18"/>
            </w:rPr>
            <w:t>КонсультантПлюс</w:t>
          </w:r>
          <w:r>
            <w:rPr>
              <w:rFonts w:hint="default" w:ascii="Tahoma" w:hAnsi="Tahoma" w:eastAsia="Tahoma"/>
              <w:color w:val="0000FF"/>
              <w:sz w:val="18"/>
            </w:rPr>
            <w:fldChar w:fldCharType="end"/>
          </w:r>
          <w:r>
            <w:rPr>
              <w:rFonts w:hint="default" w:ascii="Tahoma" w:hAnsi="Tahoma" w:eastAsia="Tahoma"/>
              <w:sz w:val="18"/>
            </w:rPr>
            <w:br w:type="textWrapping"/>
          </w:r>
          <w:r>
            <w:rPr>
              <w:rFonts w:hint="default" w:ascii="Tahoma" w:hAnsi="Tahoma" w:eastAsia="Tahoma"/>
              <w:sz w:val="16"/>
            </w:rPr>
            <w:t>Дата сохранения: 03.10.2019</w:t>
          </w:r>
        </w:p>
      </w:tc>
    </w:tr>
  </w:tbl>
  <w:p>
    <w:pPr>
      <w:pBdr>
        <w:bottom w:val="single" w:color="auto" w:sz="12" w:space="0"/>
      </w:pBdr>
      <w:spacing w:beforeLines="0" w:afterLines="0"/>
      <w:jc w:val="center"/>
      <w:rPr>
        <w:rFonts w:hint="default"/>
        <w:sz w:val="1"/>
      </w:rPr>
    </w:pPr>
  </w:p>
  <w:p>
    <w:pPr>
      <w:rPr>
        <w:rFonts w:hint="default"/>
        <w:sz w:val="10"/>
      </w:rPr>
    </w:pPr>
    <w:r>
      <w:rPr>
        <w:rFonts w:hint="default"/>
        <w:sz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1395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7"/>
      <w:gridCol w:w="6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90" w:hRule="exact"/>
      </w:trPr>
      <w:tc>
        <w:tcPr>
          <w:tcW w:w="7537" w:type="dxa"/>
          <w:tcBorders>
            <w:tl2br w:val="nil"/>
            <w:tr2bl w:val="nil"/>
          </w:tcBorders>
          <w:vAlign w:val="center"/>
        </w:tcPr>
        <w:p>
          <w:pPr>
            <w:spacing w:beforeLines="0" w:afterLines="0"/>
            <w:jc w:val="left"/>
            <w:rPr>
              <w:rFonts w:hint="default" w:ascii="Tahoma" w:hAnsi="Tahoma" w:eastAsia="Tahoma"/>
              <w:sz w:val="16"/>
            </w:rPr>
          </w:pPr>
          <w:r>
            <w:rPr>
              <w:rFonts w:hint="default" w:ascii="Tahoma" w:hAnsi="Tahoma" w:eastAsia="Tahoma"/>
              <w:sz w:val="16"/>
            </w:rPr>
            <w:t>Приказ Минстроя России от 15.02.2017 N 98/пр</w:t>
          </w:r>
          <w:r>
            <w:rPr>
              <w:rFonts w:hint="default" w:ascii="Tahoma" w:hAnsi="Tahoma" w:eastAsia="Tahoma"/>
              <w:sz w:val="16"/>
            </w:rPr>
            <w:br w:type="textWrapping"/>
          </w:r>
          <w:r>
            <w:rPr>
              <w:rFonts w:hint="default" w:ascii="Tahoma" w:hAnsi="Tahoma" w:eastAsia="Tahoma"/>
              <w:sz w:val="16"/>
            </w:rPr>
            <w:t>"Об утверждении примерных форм перечня мероприятий, проведение которых в бо...</w:t>
          </w:r>
        </w:p>
      </w:tc>
      <w:tc>
        <w:tcPr>
          <w:tcW w:w="6420" w:type="dxa"/>
          <w:tcBorders>
            <w:tl2br w:val="nil"/>
            <w:tr2bl w:val="nil"/>
          </w:tcBorders>
          <w:vAlign w:val="center"/>
        </w:tcPr>
        <w:p>
          <w:pPr>
            <w:spacing w:beforeLines="0" w:afterLines="0"/>
            <w:jc w:val="right"/>
            <w:rPr>
              <w:rFonts w:hint="default" w:ascii="Tahoma" w:hAnsi="Tahoma" w:eastAsia="Tahoma"/>
              <w:sz w:val="16"/>
            </w:rPr>
          </w:pPr>
          <w:r>
            <w:rPr>
              <w:rFonts w:hint="default" w:ascii="Tahoma" w:hAnsi="Tahoma" w:eastAsia="Tahoma"/>
              <w:sz w:val="18"/>
            </w:rPr>
            <w:t xml:space="preserve">Документ предоставлен </w:t>
          </w:r>
          <w:r>
            <w:rPr>
              <w:rFonts w:hint="default" w:ascii="Tahoma" w:hAnsi="Tahoma" w:eastAsia="Tahoma"/>
              <w:sz w:val="18"/>
            </w:rPr>
            <w:fldChar w:fldCharType="begin"/>
          </w:r>
          <w:r>
            <w:rPr>
              <w:rFonts w:hint="default" w:ascii="Tahoma" w:hAnsi="Tahoma" w:eastAsia="Tahoma"/>
              <w:sz w:val="18"/>
            </w:rPr>
            <w:instrText xml:space="preserve"> HYPERLINK http://www.consultant.ru</w:instrText>
          </w:r>
          <w:r>
            <w:rPr>
              <w:rFonts w:hint="default" w:ascii="Tahoma" w:hAnsi="Tahoma" w:eastAsia="Tahoma"/>
              <w:sz w:val="18"/>
            </w:rPr>
            <w:fldChar w:fldCharType="separate"/>
          </w:r>
          <w:r>
            <w:rPr>
              <w:rFonts w:hint="default" w:ascii="Tahoma" w:hAnsi="Tahoma" w:eastAsia="Tahoma"/>
              <w:color w:val="0000FF"/>
              <w:sz w:val="18"/>
            </w:rPr>
            <w:t>КонсультантПлюс</w:t>
          </w:r>
          <w:r>
            <w:rPr>
              <w:rFonts w:hint="default" w:ascii="Tahoma" w:hAnsi="Tahoma" w:eastAsia="Tahoma"/>
              <w:color w:val="0000FF"/>
              <w:sz w:val="18"/>
            </w:rPr>
            <w:fldChar w:fldCharType="end"/>
          </w:r>
          <w:r>
            <w:rPr>
              <w:rFonts w:hint="default" w:ascii="Tahoma" w:hAnsi="Tahoma" w:eastAsia="Tahoma"/>
              <w:sz w:val="18"/>
            </w:rPr>
            <w:br w:type="textWrapping"/>
          </w:r>
          <w:r>
            <w:rPr>
              <w:rFonts w:hint="default" w:ascii="Tahoma" w:hAnsi="Tahoma" w:eastAsia="Tahoma"/>
              <w:sz w:val="16"/>
            </w:rPr>
            <w:t>Дата сохранения: 03.10.2019</w:t>
          </w:r>
        </w:p>
      </w:tc>
    </w:tr>
  </w:tbl>
  <w:p>
    <w:pPr>
      <w:pBdr>
        <w:bottom w:val="single" w:color="auto" w:sz="12" w:space="0"/>
      </w:pBdr>
      <w:spacing w:beforeLines="0" w:afterLines="0"/>
      <w:jc w:val="center"/>
      <w:rPr>
        <w:rFonts w:hint="default"/>
        <w:sz w:val="1"/>
      </w:rPr>
    </w:pPr>
  </w:p>
  <w:p>
    <w:pPr>
      <w:rPr>
        <w:rFonts w:hint="default"/>
        <w:sz w:val="10"/>
      </w:rPr>
    </w:pPr>
    <w:r>
      <w:rPr>
        <w:rFonts w:hint="default"/>
        <w:sz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1020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11"/>
      <w:gridCol w:w="4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3" w:hRule="exact"/>
      </w:trPr>
      <w:tc>
        <w:tcPr>
          <w:tcW w:w="5511" w:type="dxa"/>
          <w:tcBorders>
            <w:tl2br w:val="nil"/>
            <w:tr2bl w:val="nil"/>
          </w:tcBorders>
          <w:vAlign w:val="center"/>
        </w:tcPr>
        <w:p>
          <w:pPr>
            <w:spacing w:beforeLines="0" w:afterLines="0"/>
            <w:jc w:val="left"/>
            <w:rPr>
              <w:rFonts w:hint="default" w:ascii="Tahoma" w:hAnsi="Tahoma" w:eastAsia="Tahoma"/>
              <w:sz w:val="16"/>
            </w:rPr>
          </w:pPr>
          <w:r>
            <w:rPr>
              <w:rFonts w:hint="default" w:ascii="Tahoma" w:hAnsi="Tahoma" w:eastAsia="Tahoma"/>
              <w:sz w:val="16"/>
            </w:rPr>
            <w:t>Приказ Минстроя России от 15.02.2017 N 98/пр</w:t>
          </w:r>
          <w:r>
            <w:rPr>
              <w:rFonts w:hint="default" w:ascii="Tahoma" w:hAnsi="Tahoma" w:eastAsia="Tahoma"/>
              <w:sz w:val="16"/>
            </w:rPr>
            <w:br w:type="textWrapping"/>
          </w:r>
          <w:r>
            <w:rPr>
              <w:rFonts w:hint="default" w:ascii="Tahoma" w:hAnsi="Tahoma" w:eastAsia="Tahoma"/>
              <w:sz w:val="16"/>
            </w:rPr>
            <w:t>"Об утверждении примерных форм перечня мероприятий, проведение которых в бо...</w:t>
          </w:r>
        </w:p>
      </w:tc>
      <w:tc>
        <w:tcPr>
          <w:tcW w:w="4695" w:type="dxa"/>
          <w:tcBorders>
            <w:tl2br w:val="nil"/>
            <w:tr2bl w:val="nil"/>
          </w:tcBorders>
          <w:vAlign w:val="center"/>
        </w:tcPr>
        <w:p>
          <w:pPr>
            <w:spacing w:beforeLines="0" w:afterLines="0"/>
            <w:jc w:val="right"/>
            <w:rPr>
              <w:rFonts w:hint="default" w:ascii="Tahoma" w:hAnsi="Tahoma" w:eastAsia="Tahoma"/>
              <w:sz w:val="16"/>
            </w:rPr>
          </w:pPr>
          <w:r>
            <w:rPr>
              <w:rFonts w:hint="default" w:ascii="Tahoma" w:hAnsi="Tahoma" w:eastAsia="Tahoma"/>
              <w:sz w:val="18"/>
            </w:rPr>
            <w:t xml:space="preserve">Документ предоставлен </w:t>
          </w:r>
          <w:r>
            <w:rPr>
              <w:rFonts w:hint="default" w:ascii="Tahoma" w:hAnsi="Tahoma" w:eastAsia="Tahoma"/>
              <w:sz w:val="18"/>
            </w:rPr>
            <w:fldChar w:fldCharType="begin"/>
          </w:r>
          <w:r>
            <w:rPr>
              <w:rFonts w:hint="default" w:ascii="Tahoma" w:hAnsi="Tahoma" w:eastAsia="Tahoma"/>
              <w:sz w:val="18"/>
            </w:rPr>
            <w:instrText xml:space="preserve"> HYPERLINK http://www.consultant.ru</w:instrText>
          </w:r>
          <w:r>
            <w:rPr>
              <w:rFonts w:hint="default" w:ascii="Tahoma" w:hAnsi="Tahoma" w:eastAsia="Tahoma"/>
              <w:sz w:val="18"/>
            </w:rPr>
            <w:fldChar w:fldCharType="separate"/>
          </w:r>
          <w:r>
            <w:rPr>
              <w:rFonts w:hint="default" w:ascii="Tahoma" w:hAnsi="Tahoma" w:eastAsia="Tahoma"/>
              <w:color w:val="0000FF"/>
              <w:sz w:val="18"/>
            </w:rPr>
            <w:t>КонсультантПлюс</w:t>
          </w:r>
          <w:r>
            <w:rPr>
              <w:rFonts w:hint="default" w:ascii="Tahoma" w:hAnsi="Tahoma" w:eastAsia="Tahoma"/>
              <w:color w:val="0000FF"/>
              <w:sz w:val="18"/>
            </w:rPr>
            <w:fldChar w:fldCharType="end"/>
          </w:r>
          <w:r>
            <w:rPr>
              <w:rFonts w:hint="default" w:ascii="Tahoma" w:hAnsi="Tahoma" w:eastAsia="Tahoma"/>
              <w:sz w:val="18"/>
            </w:rPr>
            <w:br w:type="textWrapping"/>
          </w:r>
          <w:r>
            <w:rPr>
              <w:rFonts w:hint="default" w:ascii="Tahoma" w:hAnsi="Tahoma" w:eastAsia="Tahoma"/>
              <w:sz w:val="16"/>
            </w:rPr>
            <w:t>Дата сохранения: 03.10.2019</w:t>
          </w:r>
        </w:p>
      </w:tc>
    </w:tr>
  </w:tbl>
  <w:p>
    <w:pPr>
      <w:pBdr>
        <w:bottom w:val="single" w:color="auto" w:sz="12" w:space="0"/>
      </w:pBdr>
      <w:spacing w:beforeLines="0" w:afterLines="0"/>
      <w:jc w:val="center"/>
      <w:rPr>
        <w:rFonts w:hint="default"/>
        <w:sz w:val="1"/>
      </w:rPr>
    </w:pPr>
  </w:p>
  <w:p>
    <w:pPr>
      <w:rPr>
        <w:rFonts w:hint="default"/>
        <w:sz w:val="10"/>
      </w:rPr>
    </w:pPr>
    <w:r>
      <w:rPr>
        <w:rFonts w:hint="default"/>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D253A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20"/>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20"/>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20"/>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sz w:val="26"/>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sz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Office_10.2.0.7646_F1E327BC-269C-435d-A152-05C5408002CA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2019-12-18T06:54:48Z</dcterms:created>
  <dc:creator>Евгений</dc:creator>
  <cp:lastModifiedBy>ONVOLGA_PROG</cp:lastModifiedBy>
  <dcterms:modified xsi:type="dcterms:W3CDTF">2019-12-18T06:54:58Z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